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364FAF" w:rsidRPr="00364FAF" w:rsidRDefault="00364FAF" w:rsidP="00364FAF">
      <w:pPr>
        <w:widowControl/>
        <w:jc w:val="center"/>
        <w:rPr>
          <w:rFonts w:ascii="宋体" w:eastAsia="宋体" w:hAnsi="宋体" w:cs="宋体"/>
          <w:color w:val="383838"/>
          <w:kern w:val="0"/>
          <w:sz w:val="18"/>
          <w:szCs w:val="18"/>
        </w:rPr>
      </w:pPr>
      <w:r w:rsidRPr="00364FAF">
        <w:rPr>
          <w:rFonts w:ascii="宋体" w:eastAsia="宋体" w:hAnsi="宋体" w:cs="宋体"/>
          <w:b/>
          <w:bCs/>
          <w:color w:val="383838"/>
          <w:kern w:val="0"/>
          <w:sz w:val="24"/>
          <w:szCs w:val="24"/>
        </w:rPr>
        <w:t>南京市江北新区管理委员会规划与国土局</w:t>
      </w:r>
      <w:r w:rsidRPr="00364FAF">
        <w:rPr>
          <w:rFonts w:ascii="宋体" w:eastAsia="宋体" w:hAnsi="宋体" w:cs="宋体" w:hint="eastAsia"/>
          <w:b/>
          <w:bCs/>
          <w:color w:val="383838"/>
          <w:kern w:val="0"/>
          <w:sz w:val="24"/>
          <w:szCs w:val="24"/>
        </w:rPr>
        <w:br/>
      </w:r>
      <w:r w:rsidRPr="00364FAF">
        <w:rPr>
          <w:rFonts w:ascii="宋体" w:eastAsia="宋体" w:hAnsi="宋体" w:cs="宋体"/>
          <w:b/>
          <w:bCs/>
          <w:color w:val="383838"/>
          <w:kern w:val="0"/>
          <w:sz w:val="24"/>
          <w:szCs w:val="24"/>
        </w:rPr>
        <w:t>国有土地使用权挂牌出让公告</w:t>
      </w:r>
      <w:r w:rsidRPr="00364FAF">
        <w:rPr>
          <w:rFonts w:ascii="宋体" w:eastAsia="宋体" w:hAnsi="宋体" w:cs="宋体" w:hint="eastAsia"/>
          <w:b/>
          <w:bCs/>
          <w:color w:val="383838"/>
          <w:kern w:val="0"/>
          <w:sz w:val="24"/>
          <w:szCs w:val="24"/>
        </w:rPr>
        <w:br/>
      </w:r>
      <w:r w:rsidRPr="00364FAF">
        <w:rPr>
          <w:rFonts w:ascii="宋体" w:eastAsia="宋体" w:hAnsi="宋体" w:cs="宋体"/>
          <w:b/>
          <w:bCs/>
          <w:color w:val="383838"/>
          <w:kern w:val="0"/>
          <w:sz w:val="24"/>
          <w:szCs w:val="24"/>
        </w:rPr>
        <w:t>南京市本级挂[2019]</w:t>
      </w:r>
      <w:proofErr w:type="gramStart"/>
      <w:r w:rsidRPr="00364FAF">
        <w:rPr>
          <w:rFonts w:ascii="宋体" w:eastAsia="宋体" w:hAnsi="宋体" w:cs="宋体"/>
          <w:b/>
          <w:bCs/>
          <w:color w:val="383838"/>
          <w:kern w:val="0"/>
          <w:sz w:val="24"/>
          <w:szCs w:val="24"/>
        </w:rPr>
        <w:t>年宁新区</w:t>
      </w:r>
      <w:proofErr w:type="gramEnd"/>
      <w:r w:rsidRPr="00364FAF">
        <w:rPr>
          <w:rFonts w:ascii="宋体" w:eastAsia="宋体" w:hAnsi="宋体" w:cs="宋体"/>
          <w:b/>
          <w:bCs/>
          <w:color w:val="383838"/>
          <w:kern w:val="0"/>
          <w:sz w:val="24"/>
          <w:szCs w:val="24"/>
        </w:rPr>
        <w:t>出第03号</w:t>
      </w:r>
    </w:p>
    <w:p w:rsidR="00364FAF" w:rsidRDefault="00364FAF" w:rsidP="00364FAF">
      <w:pPr>
        <w:widowControl/>
        <w:spacing w:line="360" w:lineRule="auto"/>
        <w:ind w:firstLineChars="200" w:firstLine="420"/>
        <w:rPr>
          <w:rFonts w:ascii="宋体" w:eastAsia="宋体" w:hAnsi="宋体" w:cs="宋体"/>
          <w:color w:val="383838"/>
          <w:kern w:val="0"/>
          <w:szCs w:val="21"/>
        </w:rPr>
      </w:pPr>
      <w:r w:rsidRPr="00364FAF">
        <w:rPr>
          <w:rFonts w:ascii="宋体" w:eastAsia="宋体" w:hAnsi="宋体" w:cs="宋体" w:hint="eastAsia"/>
          <w:color w:val="383838"/>
          <w:kern w:val="0"/>
          <w:szCs w:val="21"/>
        </w:rPr>
        <w:t>经南京市人民政府批准，南京市江北新区管理委员会规划与国土局决定以挂牌方式出让4（幅）地块的国有土地使用权。现将有关事项公告如下：</w:t>
      </w:r>
    </w:p>
    <w:p w:rsidR="00364FAF" w:rsidRPr="00364FAF" w:rsidRDefault="00364FAF" w:rsidP="00364FAF">
      <w:pPr>
        <w:widowControl/>
        <w:spacing w:line="360" w:lineRule="auto"/>
        <w:ind w:firstLineChars="200" w:firstLine="420"/>
        <w:rPr>
          <w:rFonts w:ascii="宋体" w:eastAsia="宋体" w:hAnsi="宋体" w:cs="宋体" w:hint="eastAsia"/>
          <w:color w:val="383838"/>
          <w:kern w:val="0"/>
          <w:sz w:val="18"/>
          <w:szCs w:val="18"/>
        </w:rPr>
      </w:pPr>
      <w:r w:rsidRPr="00364FAF">
        <w:rPr>
          <w:rFonts w:ascii="宋体" w:eastAsia="宋体" w:hAnsi="宋体" w:cs="宋体" w:hint="eastAsia"/>
          <w:color w:val="383838"/>
          <w:kern w:val="0"/>
          <w:szCs w:val="21"/>
        </w:rPr>
        <w:t>一、挂牌出让地块的基本情况和规划指标要求</w:t>
      </w:r>
    </w:p>
    <w:tbl>
      <w:tblPr>
        <w:tblW w:w="4846" w:type="pct"/>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645"/>
        <w:gridCol w:w="2165"/>
        <w:gridCol w:w="735"/>
        <w:gridCol w:w="549"/>
        <w:gridCol w:w="632"/>
        <w:gridCol w:w="633"/>
        <w:gridCol w:w="633"/>
        <w:gridCol w:w="555"/>
        <w:gridCol w:w="551"/>
        <w:gridCol w:w="555"/>
        <w:gridCol w:w="382"/>
      </w:tblGrid>
      <w:tr w:rsidR="00364FAF" w:rsidRPr="00364FAF" w:rsidTr="00364FAF">
        <w:trPr>
          <w:jc w:val="center"/>
        </w:trPr>
        <w:tc>
          <w:tcPr>
            <w:tcW w:w="401" w:type="pct"/>
            <w:vMerge w:val="restart"/>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 xml:space="preserve">编号 </w:t>
            </w: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 xml:space="preserve">土地位置 </w:t>
            </w:r>
          </w:p>
        </w:tc>
        <w:tc>
          <w:tcPr>
            <w:tcW w:w="457" w:type="pct"/>
            <w:vMerge w:val="restart"/>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土地面积</w:t>
            </w:r>
            <w:r w:rsidRPr="00364FAF">
              <w:rPr>
                <w:rFonts w:ascii="宋体" w:eastAsia="宋体" w:hAnsi="宋体" w:cs="宋体" w:hint="eastAsia"/>
                <w:color w:val="383838"/>
                <w:kern w:val="0"/>
                <w:sz w:val="18"/>
                <w:szCs w:val="18"/>
              </w:rPr>
              <w:br/>
              <w:t xml:space="preserve">（m2） </w:t>
            </w:r>
          </w:p>
        </w:tc>
        <w:tc>
          <w:tcPr>
            <w:tcW w:w="342" w:type="pct"/>
            <w:vMerge w:val="restart"/>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 xml:space="preserve">土地用途 </w:t>
            </w:r>
          </w:p>
        </w:tc>
        <w:tc>
          <w:tcPr>
            <w:tcW w:w="0" w:type="auto"/>
            <w:gridSpan w:val="3"/>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 xml:space="preserve">规划指标要求 </w:t>
            </w:r>
          </w:p>
        </w:tc>
        <w:tc>
          <w:tcPr>
            <w:tcW w:w="345" w:type="pct"/>
            <w:vMerge w:val="restart"/>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出让</w:t>
            </w:r>
            <w:r w:rsidRPr="00364FAF">
              <w:rPr>
                <w:rFonts w:ascii="宋体" w:eastAsia="宋体" w:hAnsi="宋体" w:cs="宋体" w:hint="eastAsia"/>
                <w:color w:val="383838"/>
                <w:kern w:val="0"/>
                <w:sz w:val="18"/>
                <w:szCs w:val="18"/>
              </w:rPr>
              <w:br/>
              <w:t>年限</w:t>
            </w:r>
            <w:r w:rsidRPr="00364FAF">
              <w:rPr>
                <w:rFonts w:ascii="宋体" w:eastAsia="宋体" w:hAnsi="宋体" w:cs="宋体" w:hint="eastAsia"/>
                <w:color w:val="383838"/>
                <w:kern w:val="0"/>
                <w:sz w:val="18"/>
                <w:szCs w:val="18"/>
              </w:rPr>
              <w:br/>
              <w:t xml:space="preserve">（年） </w:t>
            </w:r>
          </w:p>
        </w:tc>
        <w:tc>
          <w:tcPr>
            <w:tcW w:w="343" w:type="pct"/>
            <w:vMerge w:val="restart"/>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保证金</w:t>
            </w:r>
            <w:r w:rsidRPr="00364FAF">
              <w:rPr>
                <w:rFonts w:ascii="宋体" w:eastAsia="宋体" w:hAnsi="宋体" w:cs="宋体" w:hint="eastAsia"/>
                <w:color w:val="383838"/>
                <w:kern w:val="0"/>
                <w:sz w:val="18"/>
                <w:szCs w:val="18"/>
              </w:rPr>
              <w:br/>
              <w:t xml:space="preserve">（万元） </w:t>
            </w:r>
          </w:p>
        </w:tc>
        <w:tc>
          <w:tcPr>
            <w:tcW w:w="345" w:type="pct"/>
            <w:vMerge w:val="restart"/>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起始价</w:t>
            </w:r>
            <w:r w:rsidRPr="00364FAF">
              <w:rPr>
                <w:rFonts w:ascii="宋体" w:eastAsia="宋体" w:hAnsi="宋体" w:cs="宋体" w:hint="eastAsia"/>
                <w:color w:val="383838"/>
                <w:kern w:val="0"/>
                <w:sz w:val="18"/>
                <w:szCs w:val="18"/>
              </w:rPr>
              <w:br/>
              <w:t xml:space="preserve">（万元） </w:t>
            </w:r>
          </w:p>
        </w:tc>
        <w:tc>
          <w:tcPr>
            <w:tcW w:w="238" w:type="pct"/>
            <w:vMerge w:val="restart"/>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增价规则</w:t>
            </w:r>
            <w:r w:rsidRPr="00364FAF">
              <w:rPr>
                <w:rFonts w:ascii="宋体" w:eastAsia="宋体" w:hAnsi="宋体" w:cs="宋体" w:hint="eastAsia"/>
                <w:color w:val="383838"/>
                <w:kern w:val="0"/>
                <w:sz w:val="18"/>
                <w:szCs w:val="18"/>
              </w:rPr>
              <w:br/>
              <w:t xml:space="preserve">及幅度 </w:t>
            </w:r>
          </w:p>
        </w:tc>
      </w:tr>
      <w:tr w:rsidR="00364FAF" w:rsidRPr="00364FAF" w:rsidTr="00364FAF">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jc w:val="center"/>
              <w:rPr>
                <w:rFonts w:ascii="宋体" w:eastAsia="宋体" w:hAnsi="宋体" w:cs="宋体"/>
                <w:color w:val="383838"/>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jc w:val="center"/>
              <w:rPr>
                <w:rFonts w:ascii="宋体" w:eastAsia="宋体" w:hAnsi="宋体" w:cs="宋体"/>
                <w:color w:val="383838"/>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jc w:val="center"/>
              <w:rPr>
                <w:rFonts w:ascii="宋体" w:eastAsia="宋体" w:hAnsi="宋体" w:cs="宋体"/>
                <w:color w:val="383838"/>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jc w:val="center"/>
              <w:rPr>
                <w:rFonts w:ascii="宋体" w:eastAsia="宋体" w:hAnsi="宋体" w:cs="宋体"/>
                <w:color w:val="383838"/>
                <w:kern w:val="0"/>
                <w:sz w:val="18"/>
                <w:szCs w:val="18"/>
              </w:rPr>
            </w:pPr>
          </w:p>
        </w:tc>
        <w:tc>
          <w:tcPr>
            <w:tcW w:w="393" w:type="pct"/>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 xml:space="preserve">容积率 </w:t>
            </w:r>
          </w:p>
        </w:tc>
        <w:tc>
          <w:tcPr>
            <w:tcW w:w="394" w:type="pct"/>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 xml:space="preserve">建筑密度 </w:t>
            </w:r>
          </w:p>
        </w:tc>
        <w:tc>
          <w:tcPr>
            <w:tcW w:w="394" w:type="pct"/>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 xml:space="preserve">绿地率 </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jc w:val="center"/>
              <w:rPr>
                <w:rFonts w:ascii="宋体" w:eastAsia="宋体" w:hAnsi="宋体" w:cs="宋体"/>
                <w:color w:val="383838"/>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jc w:val="center"/>
              <w:rPr>
                <w:rFonts w:ascii="宋体" w:eastAsia="宋体" w:hAnsi="宋体" w:cs="宋体"/>
                <w:color w:val="383838"/>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jc w:val="center"/>
              <w:rPr>
                <w:rFonts w:ascii="宋体" w:eastAsia="宋体" w:hAnsi="宋体" w:cs="宋体"/>
                <w:color w:val="383838"/>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jc w:val="center"/>
              <w:rPr>
                <w:rFonts w:ascii="宋体" w:eastAsia="宋体" w:hAnsi="宋体" w:cs="宋体"/>
                <w:color w:val="383838"/>
                <w:kern w:val="0"/>
                <w:sz w:val="18"/>
                <w:szCs w:val="18"/>
              </w:rPr>
            </w:pPr>
          </w:p>
        </w:tc>
      </w:tr>
      <w:tr w:rsidR="00364FAF" w:rsidRPr="00364FAF" w:rsidTr="00364FAF">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000000"/>
                <w:kern w:val="0"/>
                <w:sz w:val="18"/>
                <w:szCs w:val="18"/>
                <w:u w:val="single"/>
              </w:rPr>
              <w:t>NO.新区2019G05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江北</w:t>
            </w:r>
            <w:proofErr w:type="gramStart"/>
            <w:r w:rsidRPr="00364FAF">
              <w:rPr>
                <w:rFonts w:ascii="宋体" w:eastAsia="宋体" w:hAnsi="宋体" w:cs="宋体" w:hint="eastAsia"/>
                <w:color w:val="383838"/>
                <w:kern w:val="0"/>
                <w:sz w:val="18"/>
                <w:szCs w:val="18"/>
              </w:rPr>
              <w:t>新区铁院路</w:t>
            </w:r>
            <w:proofErr w:type="gramEnd"/>
            <w:r w:rsidRPr="00364FAF">
              <w:rPr>
                <w:rFonts w:ascii="宋体" w:eastAsia="宋体" w:hAnsi="宋体" w:cs="宋体" w:hint="eastAsia"/>
                <w:color w:val="383838"/>
                <w:kern w:val="0"/>
                <w:sz w:val="18"/>
                <w:szCs w:val="18"/>
              </w:rPr>
              <w:t>以东、吉庆路以北地块,东至</w:t>
            </w:r>
            <w:proofErr w:type="gramStart"/>
            <w:r w:rsidRPr="00364FAF">
              <w:rPr>
                <w:rFonts w:ascii="宋体" w:eastAsia="宋体" w:hAnsi="宋体" w:cs="宋体" w:hint="eastAsia"/>
                <w:color w:val="383838"/>
                <w:kern w:val="0"/>
                <w:sz w:val="18"/>
                <w:szCs w:val="18"/>
              </w:rPr>
              <w:t>东圩路</w:t>
            </w:r>
            <w:proofErr w:type="gramEnd"/>
            <w:r w:rsidRPr="00364FAF">
              <w:rPr>
                <w:rFonts w:ascii="宋体" w:eastAsia="宋体" w:hAnsi="宋体" w:cs="宋体" w:hint="eastAsia"/>
                <w:color w:val="383838"/>
                <w:kern w:val="0"/>
                <w:sz w:val="18"/>
                <w:szCs w:val="18"/>
              </w:rPr>
              <w:t>，南至吉庆路，西</w:t>
            </w:r>
            <w:proofErr w:type="gramStart"/>
            <w:r w:rsidRPr="00364FAF">
              <w:rPr>
                <w:rFonts w:ascii="宋体" w:eastAsia="宋体" w:hAnsi="宋体" w:cs="宋体" w:hint="eastAsia"/>
                <w:color w:val="383838"/>
                <w:kern w:val="0"/>
                <w:sz w:val="18"/>
                <w:szCs w:val="18"/>
              </w:rPr>
              <w:t>至铁院路</w:t>
            </w:r>
            <w:proofErr w:type="gramEnd"/>
            <w:r w:rsidRPr="00364FAF">
              <w:rPr>
                <w:rFonts w:ascii="宋体" w:eastAsia="宋体" w:hAnsi="宋体" w:cs="宋体" w:hint="eastAsia"/>
                <w:color w:val="383838"/>
                <w:kern w:val="0"/>
                <w:sz w:val="18"/>
                <w:szCs w:val="18"/>
              </w:rPr>
              <w:t>，北至规划中学。</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41149.20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住宅</w:t>
            </w:r>
            <w:r w:rsidRPr="00364FAF">
              <w:rPr>
                <w:rFonts w:ascii="宋体" w:eastAsia="宋体" w:hAnsi="宋体" w:cs="宋体" w:hint="eastAsia"/>
                <w:color w:val="383838"/>
                <w:kern w:val="0"/>
                <w:sz w:val="18"/>
                <w:szCs w:val="18"/>
              </w:rPr>
              <w:br/>
            </w:r>
            <w:r w:rsidRPr="00364FAF">
              <w:rPr>
                <w:rFonts w:ascii="宋体" w:eastAsia="宋体" w:hAnsi="宋体" w:cs="宋体" w:hint="eastAsia"/>
                <w:color w:val="FF0000"/>
                <w:kern w:val="0"/>
                <w:sz w:val="18"/>
                <w:szCs w:val="18"/>
              </w:rPr>
              <w:t>城镇住宅用地</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1.01≤容积率≤2.50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建筑密度≤20%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35%≤绿化率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70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84500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169000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1000（万元）</w:t>
            </w:r>
          </w:p>
        </w:tc>
      </w:tr>
      <w:tr w:rsidR="00364FAF" w:rsidRPr="00364FAF" w:rsidTr="00364FAF">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000000"/>
                <w:kern w:val="0"/>
                <w:sz w:val="18"/>
                <w:szCs w:val="18"/>
                <w:u w:val="single"/>
              </w:rPr>
              <w:t>NO.新区2019G06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江北新区广西埂大街以南，迎江路以东地块,东至规划幼儿园及社区中心，南</w:t>
            </w:r>
            <w:proofErr w:type="gramStart"/>
            <w:r w:rsidRPr="00364FAF">
              <w:rPr>
                <w:rFonts w:ascii="宋体" w:eastAsia="宋体" w:hAnsi="宋体" w:cs="宋体" w:hint="eastAsia"/>
                <w:color w:val="383838"/>
                <w:kern w:val="0"/>
                <w:sz w:val="18"/>
                <w:szCs w:val="18"/>
              </w:rPr>
              <w:t>至规划</w:t>
            </w:r>
            <w:proofErr w:type="gramEnd"/>
            <w:r w:rsidRPr="00364FAF">
              <w:rPr>
                <w:rFonts w:ascii="宋体" w:eastAsia="宋体" w:hAnsi="宋体" w:cs="宋体" w:hint="eastAsia"/>
                <w:color w:val="383838"/>
                <w:kern w:val="0"/>
                <w:sz w:val="18"/>
                <w:szCs w:val="18"/>
              </w:rPr>
              <w:t>道路，西至迎江路，北至广西</w:t>
            </w:r>
            <w:proofErr w:type="gramStart"/>
            <w:r w:rsidRPr="00364FAF">
              <w:rPr>
                <w:rFonts w:ascii="宋体" w:eastAsia="宋体" w:hAnsi="宋体" w:cs="宋体" w:hint="eastAsia"/>
                <w:color w:val="383838"/>
                <w:kern w:val="0"/>
                <w:sz w:val="18"/>
                <w:szCs w:val="18"/>
              </w:rPr>
              <w:t>梗</w:t>
            </w:r>
            <w:proofErr w:type="gramEnd"/>
            <w:r w:rsidRPr="00364FAF">
              <w:rPr>
                <w:rFonts w:ascii="宋体" w:eastAsia="宋体" w:hAnsi="宋体" w:cs="宋体" w:hint="eastAsia"/>
                <w:color w:val="383838"/>
                <w:kern w:val="0"/>
                <w:sz w:val="18"/>
                <w:szCs w:val="18"/>
              </w:rPr>
              <w:t>大街。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11560.74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住宅</w:t>
            </w:r>
            <w:r w:rsidRPr="00364FAF">
              <w:rPr>
                <w:rFonts w:ascii="宋体" w:eastAsia="宋体" w:hAnsi="宋体" w:cs="宋体" w:hint="eastAsia"/>
                <w:color w:val="383838"/>
                <w:kern w:val="0"/>
                <w:sz w:val="18"/>
                <w:szCs w:val="18"/>
              </w:rPr>
              <w:br/>
            </w:r>
            <w:r w:rsidRPr="00364FAF">
              <w:rPr>
                <w:rFonts w:ascii="宋体" w:eastAsia="宋体" w:hAnsi="宋体" w:cs="宋体" w:hint="eastAsia"/>
                <w:color w:val="FF0000"/>
                <w:kern w:val="0"/>
                <w:sz w:val="18"/>
                <w:szCs w:val="18"/>
              </w:rPr>
              <w:t>城镇住宅用地</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1.01≤容积率≤2.40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建筑密度≤20%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35%≤绿化率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70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22500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45000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500（万元）</w:t>
            </w:r>
          </w:p>
        </w:tc>
      </w:tr>
      <w:tr w:rsidR="00364FAF" w:rsidRPr="00364FAF" w:rsidTr="00364FAF">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000000"/>
                <w:kern w:val="0"/>
                <w:sz w:val="18"/>
                <w:szCs w:val="18"/>
                <w:u w:val="single"/>
              </w:rPr>
              <w:t>NO.新区2019G07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江北新区江北快速路以西、规划道路以南地块,东至江北快速路，南</w:t>
            </w:r>
            <w:proofErr w:type="gramStart"/>
            <w:r w:rsidRPr="00364FAF">
              <w:rPr>
                <w:rFonts w:ascii="宋体" w:eastAsia="宋体" w:hAnsi="宋体" w:cs="宋体" w:hint="eastAsia"/>
                <w:color w:val="383838"/>
                <w:kern w:val="0"/>
                <w:sz w:val="18"/>
                <w:szCs w:val="18"/>
              </w:rPr>
              <w:t>至规划</w:t>
            </w:r>
            <w:proofErr w:type="gramEnd"/>
            <w:r w:rsidRPr="00364FAF">
              <w:rPr>
                <w:rFonts w:ascii="宋体" w:eastAsia="宋体" w:hAnsi="宋体" w:cs="宋体" w:hint="eastAsia"/>
                <w:color w:val="383838"/>
                <w:kern w:val="0"/>
                <w:sz w:val="18"/>
                <w:szCs w:val="18"/>
              </w:rPr>
              <w:t>道路，西</w:t>
            </w:r>
            <w:proofErr w:type="gramStart"/>
            <w:r w:rsidRPr="00364FAF">
              <w:rPr>
                <w:rFonts w:ascii="宋体" w:eastAsia="宋体" w:hAnsi="宋体" w:cs="宋体" w:hint="eastAsia"/>
                <w:color w:val="383838"/>
                <w:kern w:val="0"/>
                <w:sz w:val="18"/>
                <w:szCs w:val="18"/>
              </w:rPr>
              <w:t>至规划</w:t>
            </w:r>
            <w:proofErr w:type="gramEnd"/>
            <w:r w:rsidRPr="00364FAF">
              <w:rPr>
                <w:rFonts w:ascii="宋体" w:eastAsia="宋体" w:hAnsi="宋体" w:cs="宋体" w:hint="eastAsia"/>
                <w:color w:val="383838"/>
                <w:kern w:val="0"/>
                <w:sz w:val="18"/>
                <w:szCs w:val="18"/>
              </w:rPr>
              <w:t>道路，北至七里河大街。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69782.75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住宅</w:t>
            </w:r>
            <w:r w:rsidRPr="00364FAF">
              <w:rPr>
                <w:rFonts w:ascii="宋体" w:eastAsia="宋体" w:hAnsi="宋体" w:cs="宋体" w:hint="eastAsia"/>
                <w:color w:val="383838"/>
                <w:kern w:val="0"/>
                <w:sz w:val="18"/>
                <w:szCs w:val="18"/>
              </w:rPr>
              <w:br/>
            </w:r>
            <w:r w:rsidRPr="00364FAF">
              <w:rPr>
                <w:rFonts w:ascii="宋体" w:eastAsia="宋体" w:hAnsi="宋体" w:cs="宋体" w:hint="eastAsia"/>
                <w:color w:val="FF0000"/>
                <w:kern w:val="0"/>
                <w:sz w:val="18"/>
                <w:szCs w:val="18"/>
              </w:rPr>
              <w:t>城镇住宅用地</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1.01≤容积率≤1.50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建筑密度≤25%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35%≤绿化率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70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86000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172000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1000（万元）</w:t>
            </w:r>
          </w:p>
        </w:tc>
      </w:tr>
      <w:tr w:rsidR="00364FAF" w:rsidRPr="00364FAF" w:rsidTr="00364FAF">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000000"/>
                <w:kern w:val="0"/>
                <w:sz w:val="18"/>
                <w:szCs w:val="18"/>
                <w:u w:val="single"/>
              </w:rPr>
              <w:t>NO.新区2019G08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江北新区七里河大街以北、江北快速路以东地块,东至规划道路，南至七里河大街，西至江北快速路，北至青龙绿带。</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36292.43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住宅</w:t>
            </w:r>
            <w:r w:rsidRPr="00364FAF">
              <w:rPr>
                <w:rFonts w:ascii="宋体" w:eastAsia="宋体" w:hAnsi="宋体" w:cs="宋体" w:hint="eastAsia"/>
                <w:color w:val="383838"/>
                <w:kern w:val="0"/>
                <w:sz w:val="18"/>
                <w:szCs w:val="18"/>
              </w:rPr>
              <w:br/>
            </w:r>
            <w:r w:rsidRPr="00364FAF">
              <w:rPr>
                <w:rFonts w:ascii="宋体" w:eastAsia="宋体" w:hAnsi="宋体" w:cs="宋体" w:hint="eastAsia"/>
                <w:color w:val="FF0000"/>
                <w:kern w:val="0"/>
                <w:sz w:val="18"/>
                <w:szCs w:val="18"/>
              </w:rPr>
              <w:t>城镇住宅用地</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1.01≤容积率≤2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建筑密度≤20%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35%≤绿化率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70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59500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119000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4FAF" w:rsidRPr="00364FAF" w:rsidRDefault="00364FAF" w:rsidP="00364FAF">
            <w:pPr>
              <w:widowControl/>
              <w:spacing w:line="450" w:lineRule="atLeast"/>
              <w:jc w:val="center"/>
              <w:rPr>
                <w:rFonts w:ascii="宋体" w:eastAsia="宋体" w:hAnsi="宋体" w:cs="宋体" w:hint="eastAsia"/>
                <w:color w:val="383838"/>
                <w:kern w:val="0"/>
                <w:sz w:val="18"/>
                <w:szCs w:val="18"/>
              </w:rPr>
            </w:pPr>
            <w:r w:rsidRPr="00364FAF">
              <w:rPr>
                <w:rFonts w:ascii="宋体" w:eastAsia="宋体" w:hAnsi="宋体" w:cs="宋体" w:hint="eastAsia"/>
                <w:color w:val="383838"/>
                <w:kern w:val="0"/>
                <w:sz w:val="18"/>
                <w:szCs w:val="18"/>
              </w:rPr>
              <w:t>1000（万元）</w:t>
            </w:r>
          </w:p>
        </w:tc>
      </w:tr>
    </w:tbl>
    <w:p w:rsidR="00364FAF" w:rsidRDefault="00364FAF" w:rsidP="00364FAF">
      <w:pPr>
        <w:widowControl/>
        <w:spacing w:line="360" w:lineRule="auto"/>
        <w:ind w:firstLineChars="200" w:firstLine="420"/>
        <w:rPr>
          <w:rFonts w:ascii="宋体" w:eastAsia="宋体" w:hAnsi="宋体" w:cs="宋体"/>
          <w:color w:val="383838"/>
          <w:kern w:val="0"/>
          <w:szCs w:val="21"/>
        </w:rPr>
      </w:pPr>
    </w:p>
    <w:p w:rsidR="00364FAF" w:rsidRDefault="00364FAF" w:rsidP="00364FAF">
      <w:pPr>
        <w:widowControl/>
        <w:spacing w:line="360" w:lineRule="auto"/>
        <w:ind w:firstLineChars="200" w:firstLine="420"/>
        <w:rPr>
          <w:rFonts w:ascii="宋体" w:eastAsia="宋体" w:hAnsi="宋体" w:cs="宋体"/>
          <w:color w:val="383838"/>
          <w:kern w:val="0"/>
          <w:szCs w:val="21"/>
        </w:rPr>
      </w:pPr>
      <w:r w:rsidRPr="00364FAF">
        <w:rPr>
          <w:rFonts w:ascii="宋体" w:eastAsia="宋体" w:hAnsi="宋体" w:cs="宋体" w:hint="eastAsia"/>
          <w:color w:val="383838"/>
          <w:kern w:val="0"/>
          <w:szCs w:val="21"/>
        </w:rPr>
        <w:t>[其他需要说明的宗地情况]</w:t>
      </w:r>
    </w:p>
    <w:p w:rsidR="00364FAF" w:rsidRDefault="00364FAF" w:rsidP="00364FAF">
      <w:pPr>
        <w:widowControl/>
        <w:spacing w:line="360" w:lineRule="auto"/>
        <w:ind w:firstLineChars="200" w:firstLine="420"/>
        <w:rPr>
          <w:rFonts w:ascii="宋体" w:eastAsia="宋体" w:hAnsi="宋体" w:cs="宋体"/>
          <w:color w:val="383838"/>
          <w:kern w:val="0"/>
          <w:szCs w:val="21"/>
        </w:rPr>
      </w:pPr>
      <w:r w:rsidRPr="00364FAF">
        <w:rPr>
          <w:rFonts w:ascii="宋体" w:eastAsia="宋体" w:hAnsi="宋体" w:cs="宋体" w:hint="eastAsia"/>
          <w:color w:val="383838"/>
          <w:kern w:val="0"/>
          <w:szCs w:val="21"/>
        </w:rPr>
        <w:lastRenderedPageBreak/>
        <w:t>NO.新区2019G05: （1）竞买人或其控股股东须具备房地产开发一级资质。（2）地块要求装配式建筑面积比例为100%，住宅建筑单体预制装配率不低于50%，无容积率奖励。（3）地块内建筑须达到绿色建筑二星级标准。 NO.新区2019G06: （1）竞买人或其控股股东须具备房地产开发一级资质。（2）地块要求装配式建筑面积比例为100%，住宅建筑单体预制装配率不低于50%，无容积率奖励。（3）地块内建筑须达到绿色建筑二星级标准。 NO.新区2019G07: （1）竞买人或其控股股东须具备房地产开发一级资质。（2）地块要求装配式建筑面积比例为100%，住宅建筑单体预制装配率不低于50%，无容积率奖励。（3）地块内建筑须达到绿色建筑二星级标准。 NO.新区2019G08: （1）竞买人或其控股股东须具备房地产开发一级资质。（2）地块要求装配式建筑面积比例为100%，住宅建筑单体预制装配率不低于50%，无容积率奖励。（3）地块内建筑须达到绿色建筑二星级标准。</w:t>
      </w:r>
    </w:p>
    <w:p w:rsidR="00364FAF" w:rsidRDefault="00364FAF" w:rsidP="00364FAF">
      <w:pPr>
        <w:widowControl/>
        <w:spacing w:line="360" w:lineRule="auto"/>
        <w:ind w:firstLineChars="200" w:firstLine="420"/>
        <w:rPr>
          <w:rFonts w:ascii="宋体" w:eastAsia="宋体" w:hAnsi="宋体" w:cs="宋体"/>
          <w:color w:val="383838"/>
          <w:kern w:val="0"/>
          <w:szCs w:val="21"/>
        </w:rPr>
      </w:pPr>
      <w:r w:rsidRPr="00364FAF">
        <w:rPr>
          <w:rFonts w:ascii="宋体" w:eastAsia="宋体" w:hAnsi="宋体" w:cs="宋体" w:hint="eastAsia"/>
          <w:color w:val="383838"/>
          <w:kern w:val="0"/>
          <w:szCs w:val="21"/>
        </w:rPr>
        <w:t>二、竞买资格：中华人民共和国境内外的法人和其他组织，除法律、法规另有规定者外，均可参加竞买。可以独立竞买，也可以联合竞买（出让公告或公开出让文件另有约定的除外），联合竞买的联合体各方须同时具备地块竞买条件。 1、</w:t>
      </w:r>
      <w:proofErr w:type="gramStart"/>
      <w:r w:rsidRPr="00364FAF">
        <w:rPr>
          <w:rFonts w:ascii="宋体" w:eastAsia="宋体" w:hAnsi="宋体" w:cs="宋体" w:hint="eastAsia"/>
          <w:color w:val="383838"/>
          <w:kern w:val="0"/>
          <w:szCs w:val="21"/>
        </w:rPr>
        <w:t>以上商</w:t>
      </w:r>
      <w:proofErr w:type="gramEnd"/>
      <w:r w:rsidRPr="00364FAF">
        <w:rPr>
          <w:rFonts w:ascii="宋体" w:eastAsia="宋体" w:hAnsi="宋体" w:cs="宋体" w:hint="eastAsia"/>
          <w:color w:val="383838"/>
          <w:kern w:val="0"/>
          <w:szCs w:val="21"/>
        </w:rPr>
        <w:t>住、住宅用地的境内竞买人的竞买保证金及后续购地资金须为竞买人自有资金，并提供经江苏省财政厅公布的在南京市范围内注册经营的3A级及以上会计师事务所及注册会计师</w:t>
      </w:r>
      <w:proofErr w:type="gramStart"/>
      <w:r w:rsidRPr="00364FAF">
        <w:rPr>
          <w:rFonts w:ascii="宋体" w:eastAsia="宋体" w:hAnsi="宋体" w:cs="宋体" w:hint="eastAsia"/>
          <w:color w:val="383838"/>
          <w:kern w:val="0"/>
          <w:szCs w:val="21"/>
        </w:rPr>
        <w:t>鉴证</w:t>
      </w:r>
      <w:proofErr w:type="gramEnd"/>
      <w:r w:rsidRPr="00364FAF">
        <w:rPr>
          <w:rFonts w:ascii="宋体" w:eastAsia="宋体" w:hAnsi="宋体" w:cs="宋体" w:hint="eastAsia"/>
          <w:color w:val="383838"/>
          <w:kern w:val="0"/>
          <w:szCs w:val="21"/>
        </w:rPr>
        <w:t>的《住房和商住用地竞买保证金/成交价款来源情况申报表》及审计报告。 2、竞得人所持股份大于50%的前提下，可就该地块开发成立项目公司。商住、住宅地块的受让人如需</w:t>
      </w:r>
      <w:proofErr w:type="gramStart"/>
      <w:r w:rsidRPr="00364FAF">
        <w:rPr>
          <w:rFonts w:ascii="宋体" w:eastAsia="宋体" w:hAnsi="宋体" w:cs="宋体" w:hint="eastAsia"/>
          <w:color w:val="383838"/>
          <w:kern w:val="0"/>
          <w:szCs w:val="21"/>
        </w:rPr>
        <w:t>变更受</w:t>
      </w:r>
      <w:proofErr w:type="gramEnd"/>
      <w:r w:rsidRPr="00364FAF">
        <w:rPr>
          <w:rFonts w:ascii="宋体" w:eastAsia="宋体" w:hAnsi="宋体" w:cs="宋体" w:hint="eastAsia"/>
          <w:color w:val="383838"/>
          <w:kern w:val="0"/>
          <w:szCs w:val="21"/>
        </w:rPr>
        <w:t>让主体为项目公司的，应在出让成交后1个月内（其他地块应在出让成交后3个月内）提交符合变更主体资格条件的书面申请，并与出让人签订《出让合同》后再申请</w:t>
      </w:r>
      <w:proofErr w:type="gramStart"/>
      <w:r w:rsidRPr="00364FAF">
        <w:rPr>
          <w:rFonts w:ascii="宋体" w:eastAsia="宋体" w:hAnsi="宋体" w:cs="宋体" w:hint="eastAsia"/>
          <w:color w:val="383838"/>
          <w:kern w:val="0"/>
          <w:szCs w:val="21"/>
        </w:rPr>
        <w:t>变更受</w:t>
      </w:r>
      <w:proofErr w:type="gramEnd"/>
      <w:r w:rsidRPr="00364FAF">
        <w:rPr>
          <w:rFonts w:ascii="宋体" w:eastAsia="宋体" w:hAnsi="宋体" w:cs="宋体" w:hint="eastAsia"/>
          <w:color w:val="383838"/>
          <w:kern w:val="0"/>
          <w:szCs w:val="21"/>
        </w:rPr>
        <w:t>让人，变更后原出让合同所约定的权利和义务由新受让人履行。逾期未申请的，按土地转让办理。</w:t>
      </w:r>
    </w:p>
    <w:p w:rsidR="00364FAF" w:rsidRDefault="00364FAF" w:rsidP="00364FAF">
      <w:pPr>
        <w:widowControl/>
        <w:spacing w:line="360" w:lineRule="auto"/>
        <w:ind w:firstLineChars="200" w:firstLine="420"/>
        <w:rPr>
          <w:rFonts w:ascii="宋体" w:eastAsia="宋体" w:hAnsi="宋体" w:cs="宋体"/>
          <w:color w:val="383838"/>
          <w:kern w:val="0"/>
          <w:szCs w:val="21"/>
        </w:rPr>
      </w:pPr>
      <w:r w:rsidRPr="00364FAF">
        <w:rPr>
          <w:rFonts w:ascii="宋体" w:eastAsia="宋体" w:hAnsi="宋体" w:cs="宋体" w:hint="eastAsia"/>
          <w:color w:val="383838"/>
          <w:kern w:val="0"/>
          <w:szCs w:val="21"/>
        </w:rPr>
        <w:t>三、本次国有土地使用权挂牌出让按照价高者得原则确定竞得人。</w:t>
      </w:r>
    </w:p>
    <w:p w:rsidR="00364FAF" w:rsidRDefault="00364FAF" w:rsidP="00364FAF">
      <w:pPr>
        <w:widowControl/>
        <w:spacing w:line="360" w:lineRule="auto"/>
        <w:ind w:firstLineChars="200" w:firstLine="420"/>
        <w:rPr>
          <w:rFonts w:ascii="宋体" w:eastAsia="宋体" w:hAnsi="宋体" w:cs="宋体"/>
          <w:color w:val="383838"/>
          <w:kern w:val="0"/>
          <w:szCs w:val="21"/>
        </w:rPr>
      </w:pPr>
      <w:r w:rsidRPr="00364FAF">
        <w:rPr>
          <w:rFonts w:ascii="宋体" w:eastAsia="宋体" w:hAnsi="宋体" w:cs="宋体" w:hint="eastAsia"/>
          <w:color w:val="383838"/>
          <w:kern w:val="0"/>
          <w:szCs w:val="21"/>
        </w:rPr>
        <w:t>四、本次挂牌出让的详细资料和具体要求，见挂牌出让文件。申请人可于2019年05月21日至2019年05月31日，到网上获取挂牌出让文件。</w:t>
      </w:r>
    </w:p>
    <w:p w:rsidR="00364FAF" w:rsidRDefault="00364FAF" w:rsidP="00364FAF">
      <w:pPr>
        <w:widowControl/>
        <w:spacing w:line="360" w:lineRule="auto"/>
        <w:ind w:firstLineChars="200" w:firstLine="420"/>
        <w:rPr>
          <w:rFonts w:ascii="宋体" w:eastAsia="宋体" w:hAnsi="宋体" w:cs="宋体"/>
          <w:color w:val="383838"/>
          <w:kern w:val="0"/>
          <w:szCs w:val="21"/>
        </w:rPr>
      </w:pPr>
      <w:r w:rsidRPr="00364FAF">
        <w:rPr>
          <w:rFonts w:ascii="宋体" w:eastAsia="宋体" w:hAnsi="宋体" w:cs="宋体" w:hint="eastAsia"/>
          <w:color w:val="383838"/>
          <w:kern w:val="0"/>
          <w:szCs w:val="21"/>
        </w:rPr>
        <w:t>五、本次国有建设用地使用权实行网上挂牌出让，通过南京市本级国有建设用地使用权网上交易系统（https://jy.landnj.cn/PeopleLandList.aspx）(以下简称网上交易系统)进行。符合报名资格条件的竞买申请人可于2019年06月01日 起至2019年06月11日登录网上交易系统提交申请。缴纳竞买保证金的截止时间为2019年06月11日16时。</w:t>
      </w:r>
    </w:p>
    <w:p w:rsidR="00364FAF" w:rsidRDefault="00364FAF" w:rsidP="00364FAF">
      <w:pPr>
        <w:widowControl/>
        <w:spacing w:line="360" w:lineRule="auto"/>
        <w:ind w:firstLineChars="200" w:firstLine="420"/>
        <w:rPr>
          <w:rFonts w:ascii="宋体" w:eastAsia="宋体" w:hAnsi="宋体" w:cs="宋体"/>
          <w:color w:val="383838"/>
          <w:kern w:val="0"/>
          <w:szCs w:val="21"/>
        </w:rPr>
      </w:pPr>
      <w:r w:rsidRPr="00364FAF">
        <w:rPr>
          <w:rFonts w:ascii="宋体" w:eastAsia="宋体" w:hAnsi="宋体" w:cs="宋体" w:hint="eastAsia"/>
          <w:color w:val="383838"/>
          <w:kern w:val="0"/>
          <w:szCs w:val="21"/>
        </w:rPr>
        <w:t>竞买申请人按规定交纳竞买保证金，经江苏省用地企业诚信数据库比对合格后，系统将自动赋予竞价资格。</w:t>
      </w:r>
    </w:p>
    <w:p w:rsidR="00364FAF" w:rsidRPr="00364FAF" w:rsidRDefault="00364FAF" w:rsidP="00364FAF">
      <w:pPr>
        <w:widowControl/>
        <w:spacing w:line="360" w:lineRule="auto"/>
        <w:ind w:firstLineChars="200" w:firstLine="420"/>
        <w:rPr>
          <w:rFonts w:ascii="宋体" w:eastAsia="宋体" w:hAnsi="宋体" w:cs="宋体" w:hint="eastAsia"/>
          <w:color w:val="383838"/>
          <w:kern w:val="0"/>
          <w:szCs w:val="21"/>
        </w:rPr>
      </w:pPr>
      <w:r w:rsidRPr="00364FAF">
        <w:rPr>
          <w:rFonts w:ascii="宋体" w:eastAsia="宋体" w:hAnsi="宋体" w:cs="宋体" w:hint="eastAsia"/>
          <w:color w:val="383838"/>
          <w:kern w:val="0"/>
          <w:szCs w:val="21"/>
        </w:rPr>
        <w:lastRenderedPageBreak/>
        <w:t>六、本次国有土地使用权挂牌地点为南京市土地矿产市场管理中心；各地块挂牌时间分别：</w:t>
      </w:r>
      <w:r w:rsidRPr="00364FAF">
        <w:rPr>
          <w:rFonts w:ascii="宋体" w:eastAsia="宋体" w:hAnsi="宋体" w:cs="宋体"/>
          <w:color w:val="383838"/>
          <w:kern w:val="0"/>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9" o:title=""/>
          </v:shape>
          <w:control r:id="rId10" w:name="DefaultOcxName" w:shapeid="_x0000_i1042"/>
        </w:object>
      </w:r>
      <w:r w:rsidRPr="00364FAF">
        <w:rPr>
          <w:rFonts w:ascii="宋体" w:eastAsia="宋体" w:hAnsi="宋体" w:cs="宋体"/>
          <w:color w:val="383838"/>
          <w:kern w:val="0"/>
          <w:szCs w:val="21"/>
        </w:rPr>
        <w:object w:dxaOrig="1440" w:dyaOrig="1440">
          <v:shape id="_x0000_i1041" type="#_x0000_t75" style="width:1in;height:18pt" o:ole="">
            <v:imagedata r:id="rId9" o:title=""/>
          </v:shape>
          <w:control r:id="rId11" w:name="DefaultOcxName1" w:shapeid="_x0000_i1041"/>
        </w:object>
      </w:r>
    </w:p>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364FAF" w:rsidRPr="00364FAF">
        <w:trPr>
          <w:tblCellSpacing w:w="0" w:type="dxa"/>
          <w:jc w:val="center"/>
        </w:trPr>
        <w:tc>
          <w:tcPr>
            <w:tcW w:w="0" w:type="auto"/>
            <w:vAlign w:val="center"/>
            <w:hideMark/>
          </w:tcPr>
          <w:p w:rsidR="00364FAF" w:rsidRPr="00364FAF" w:rsidRDefault="00364FAF" w:rsidP="00364FAF">
            <w:pPr>
              <w:widowControl/>
              <w:spacing w:line="360" w:lineRule="auto"/>
              <w:ind w:firstLineChars="200" w:firstLine="420"/>
              <w:rPr>
                <w:rFonts w:ascii="宋体" w:eastAsia="宋体" w:hAnsi="宋体" w:cs="宋体" w:hint="eastAsia"/>
                <w:kern w:val="0"/>
                <w:szCs w:val="21"/>
              </w:rPr>
            </w:pPr>
            <w:r w:rsidRPr="00364FAF">
              <w:rPr>
                <w:rFonts w:ascii="宋体" w:eastAsia="宋体" w:hAnsi="宋体" w:cs="宋体" w:hint="eastAsia"/>
                <w:color w:val="383838"/>
                <w:kern w:val="0"/>
                <w:szCs w:val="21"/>
              </w:rPr>
              <w:t>1、地块编号：NO.新区2019G05；</w:t>
            </w:r>
            <w:r w:rsidRPr="00364FAF">
              <w:rPr>
                <w:rFonts w:ascii="宋体" w:eastAsia="宋体" w:hAnsi="宋体" w:cs="宋体" w:hint="eastAsia"/>
                <w:color w:val="383838"/>
                <w:kern w:val="0"/>
                <w:szCs w:val="21"/>
              </w:rPr>
              <w:br/>
              <w:t>报名时间：2019年06月01日 09时00分 至2019年06月11日 16时00分；</w:t>
            </w:r>
            <w:r w:rsidRPr="00364FAF">
              <w:rPr>
                <w:rFonts w:ascii="宋体" w:eastAsia="宋体" w:hAnsi="宋体" w:cs="宋体" w:hint="eastAsia"/>
                <w:color w:val="383838"/>
                <w:kern w:val="0"/>
                <w:szCs w:val="21"/>
              </w:rPr>
              <w:br/>
              <w:t>保证金缴纳时间：2019年06月01日 09时00分 至2019年06月11日 16时00分；</w:t>
            </w:r>
            <w:r w:rsidRPr="00364FAF">
              <w:rPr>
                <w:rFonts w:ascii="宋体" w:eastAsia="宋体" w:hAnsi="宋体" w:cs="宋体" w:hint="eastAsia"/>
                <w:color w:val="383838"/>
                <w:kern w:val="0"/>
                <w:szCs w:val="21"/>
              </w:rPr>
              <w:br/>
              <w:t>挂牌时间：2019年06月01日9时 至2019年06月12日10时；</w:t>
            </w:r>
          </w:p>
          <w:p w:rsidR="00364FAF" w:rsidRPr="00364FAF" w:rsidRDefault="00364FAF" w:rsidP="00364FAF">
            <w:pPr>
              <w:widowControl/>
              <w:spacing w:line="360" w:lineRule="auto"/>
              <w:ind w:firstLineChars="200" w:firstLine="420"/>
              <w:rPr>
                <w:rFonts w:ascii="宋体" w:eastAsia="宋体" w:hAnsi="宋体" w:cs="宋体" w:hint="eastAsia"/>
                <w:color w:val="383838"/>
                <w:kern w:val="0"/>
                <w:szCs w:val="21"/>
              </w:rPr>
            </w:pPr>
            <w:r w:rsidRPr="00364FAF">
              <w:rPr>
                <w:rFonts w:ascii="宋体" w:eastAsia="宋体" w:hAnsi="宋体" w:cs="宋体" w:hint="eastAsia"/>
                <w:color w:val="383838"/>
                <w:kern w:val="0"/>
                <w:szCs w:val="21"/>
              </w:rPr>
              <w:t>2、地块编号：NO.新区2019G06；</w:t>
            </w:r>
            <w:r w:rsidRPr="00364FAF">
              <w:rPr>
                <w:rFonts w:ascii="宋体" w:eastAsia="宋体" w:hAnsi="宋体" w:cs="宋体" w:hint="eastAsia"/>
                <w:color w:val="383838"/>
                <w:kern w:val="0"/>
                <w:szCs w:val="21"/>
              </w:rPr>
              <w:br/>
              <w:t>报名时间：2019年06月01日 09时00分 至2019年06月11日 16时00分；</w:t>
            </w:r>
            <w:r w:rsidRPr="00364FAF">
              <w:rPr>
                <w:rFonts w:ascii="宋体" w:eastAsia="宋体" w:hAnsi="宋体" w:cs="宋体" w:hint="eastAsia"/>
                <w:color w:val="383838"/>
                <w:kern w:val="0"/>
                <w:szCs w:val="21"/>
              </w:rPr>
              <w:br/>
              <w:t>保证金缴纳时间：2019年06月01日 09时00分 至2019年06月11日 16时00分；</w:t>
            </w:r>
            <w:r w:rsidRPr="00364FAF">
              <w:rPr>
                <w:rFonts w:ascii="宋体" w:eastAsia="宋体" w:hAnsi="宋体" w:cs="宋体" w:hint="eastAsia"/>
                <w:color w:val="383838"/>
                <w:kern w:val="0"/>
                <w:szCs w:val="21"/>
              </w:rPr>
              <w:br/>
              <w:t>挂牌时间：2019年06月01日9时 至2019年06月12日10时20分；</w:t>
            </w:r>
          </w:p>
          <w:p w:rsidR="00364FAF" w:rsidRPr="00364FAF" w:rsidRDefault="00364FAF" w:rsidP="00364FAF">
            <w:pPr>
              <w:widowControl/>
              <w:spacing w:line="360" w:lineRule="auto"/>
              <w:ind w:firstLineChars="200" w:firstLine="420"/>
              <w:rPr>
                <w:rFonts w:ascii="宋体" w:eastAsia="宋体" w:hAnsi="宋体" w:cs="宋体" w:hint="eastAsia"/>
                <w:color w:val="383838"/>
                <w:kern w:val="0"/>
                <w:szCs w:val="21"/>
              </w:rPr>
            </w:pPr>
            <w:r w:rsidRPr="00364FAF">
              <w:rPr>
                <w:rFonts w:ascii="宋体" w:eastAsia="宋体" w:hAnsi="宋体" w:cs="宋体" w:hint="eastAsia"/>
                <w:color w:val="383838"/>
                <w:kern w:val="0"/>
                <w:szCs w:val="21"/>
              </w:rPr>
              <w:t>3、地块编号：NO.新区2019G07；</w:t>
            </w:r>
            <w:r w:rsidRPr="00364FAF">
              <w:rPr>
                <w:rFonts w:ascii="宋体" w:eastAsia="宋体" w:hAnsi="宋体" w:cs="宋体" w:hint="eastAsia"/>
                <w:color w:val="383838"/>
                <w:kern w:val="0"/>
                <w:szCs w:val="21"/>
              </w:rPr>
              <w:br/>
              <w:t>报名时间：2019年06月01日 09时00分 至2019年06月11日 16时00分；</w:t>
            </w:r>
            <w:r w:rsidRPr="00364FAF">
              <w:rPr>
                <w:rFonts w:ascii="宋体" w:eastAsia="宋体" w:hAnsi="宋体" w:cs="宋体" w:hint="eastAsia"/>
                <w:color w:val="383838"/>
                <w:kern w:val="0"/>
                <w:szCs w:val="21"/>
              </w:rPr>
              <w:br/>
              <w:t>保证金缴纳时间：2019年06月01日 09时00分 至2019年06月11日 16时00分；</w:t>
            </w:r>
            <w:r w:rsidRPr="00364FAF">
              <w:rPr>
                <w:rFonts w:ascii="宋体" w:eastAsia="宋体" w:hAnsi="宋体" w:cs="宋体" w:hint="eastAsia"/>
                <w:color w:val="383838"/>
                <w:kern w:val="0"/>
                <w:szCs w:val="21"/>
              </w:rPr>
              <w:br/>
              <w:t>挂牌时间：2019年06月01日9时 至2019年06月12日10时40分；</w:t>
            </w:r>
          </w:p>
          <w:p w:rsidR="00364FAF" w:rsidRPr="00364FAF" w:rsidRDefault="00364FAF" w:rsidP="00364FAF">
            <w:pPr>
              <w:widowControl/>
              <w:spacing w:line="360" w:lineRule="auto"/>
              <w:ind w:firstLineChars="200" w:firstLine="420"/>
              <w:rPr>
                <w:rFonts w:ascii="宋体" w:eastAsia="宋体" w:hAnsi="宋体" w:cs="宋体" w:hint="eastAsia"/>
                <w:color w:val="383838"/>
                <w:kern w:val="0"/>
                <w:szCs w:val="21"/>
              </w:rPr>
            </w:pPr>
            <w:r w:rsidRPr="00364FAF">
              <w:rPr>
                <w:rFonts w:ascii="宋体" w:eastAsia="宋体" w:hAnsi="宋体" w:cs="宋体" w:hint="eastAsia"/>
                <w:color w:val="383838"/>
                <w:kern w:val="0"/>
                <w:szCs w:val="21"/>
              </w:rPr>
              <w:t>4、地块编号：NO.新区2019G08；</w:t>
            </w:r>
            <w:r w:rsidRPr="00364FAF">
              <w:rPr>
                <w:rFonts w:ascii="宋体" w:eastAsia="宋体" w:hAnsi="宋体" w:cs="宋体" w:hint="eastAsia"/>
                <w:color w:val="383838"/>
                <w:kern w:val="0"/>
                <w:szCs w:val="21"/>
              </w:rPr>
              <w:br/>
              <w:t>报名时间：2019年06月01日 09时00分 至2019年06月11日 16时00分；</w:t>
            </w:r>
            <w:r w:rsidRPr="00364FAF">
              <w:rPr>
                <w:rFonts w:ascii="宋体" w:eastAsia="宋体" w:hAnsi="宋体" w:cs="宋体" w:hint="eastAsia"/>
                <w:color w:val="383838"/>
                <w:kern w:val="0"/>
                <w:szCs w:val="21"/>
              </w:rPr>
              <w:br/>
              <w:t>保证金缴纳时间：2019年06月01日 09时00分 至2019年06月11日 16时00分；</w:t>
            </w:r>
            <w:r w:rsidRPr="00364FAF">
              <w:rPr>
                <w:rFonts w:ascii="宋体" w:eastAsia="宋体" w:hAnsi="宋体" w:cs="宋体" w:hint="eastAsia"/>
                <w:color w:val="383838"/>
                <w:kern w:val="0"/>
                <w:szCs w:val="21"/>
              </w:rPr>
              <w:br/>
              <w:t>挂牌时间：2019年06月01日9时 至2019年06月12日11时；</w:t>
            </w:r>
          </w:p>
        </w:tc>
      </w:tr>
    </w:tbl>
    <w:p w:rsidR="00364FAF" w:rsidRDefault="00364FAF" w:rsidP="00364FAF">
      <w:pPr>
        <w:widowControl/>
        <w:spacing w:line="360" w:lineRule="auto"/>
        <w:ind w:firstLineChars="200" w:firstLine="420"/>
        <w:rPr>
          <w:rFonts w:ascii="宋体" w:eastAsia="宋体" w:hAnsi="宋体" w:cs="宋体"/>
          <w:color w:val="383838"/>
          <w:kern w:val="0"/>
          <w:szCs w:val="21"/>
        </w:rPr>
      </w:pPr>
      <w:r w:rsidRPr="00364FAF">
        <w:rPr>
          <w:rFonts w:ascii="宋体" w:eastAsia="宋体" w:hAnsi="宋体" w:cs="宋体" w:hint="eastAsia"/>
          <w:color w:val="383838"/>
          <w:kern w:val="0"/>
          <w:szCs w:val="21"/>
        </w:rPr>
        <w:t>七、其他需要公告的事项</w:t>
      </w:r>
    </w:p>
    <w:p w:rsidR="00364FAF" w:rsidRDefault="00364FAF" w:rsidP="00364FAF">
      <w:pPr>
        <w:widowControl/>
        <w:spacing w:line="360" w:lineRule="auto"/>
        <w:ind w:firstLineChars="200" w:firstLine="360"/>
        <w:rPr>
          <w:rFonts w:ascii="宋体" w:eastAsia="宋体" w:hAnsi="宋体" w:cs="宋体"/>
          <w:color w:val="383838"/>
          <w:kern w:val="0"/>
          <w:sz w:val="18"/>
          <w:szCs w:val="18"/>
        </w:rPr>
      </w:pPr>
      <w:r w:rsidRPr="00364FAF">
        <w:rPr>
          <w:rFonts w:ascii="宋体" w:eastAsia="宋体" w:hAnsi="宋体" w:cs="宋体" w:hint="eastAsia"/>
          <w:color w:val="FF0000"/>
          <w:kern w:val="0"/>
          <w:sz w:val="18"/>
          <w:szCs w:val="18"/>
        </w:rPr>
        <w:t>竞得人不得建设带有私家花园的低层独立式住宅的别墅类房地产开发项目。</w:t>
      </w:r>
    </w:p>
    <w:p w:rsidR="00364FAF" w:rsidRDefault="00364FAF" w:rsidP="00364FAF">
      <w:pPr>
        <w:widowControl/>
        <w:spacing w:line="360" w:lineRule="auto"/>
        <w:ind w:firstLineChars="200" w:firstLine="420"/>
        <w:rPr>
          <w:rFonts w:ascii="宋体" w:eastAsia="宋体" w:hAnsi="宋体" w:cs="宋体"/>
          <w:color w:val="383838"/>
          <w:kern w:val="0"/>
          <w:szCs w:val="21"/>
        </w:rPr>
      </w:pPr>
      <w:r w:rsidRPr="00364FAF">
        <w:rPr>
          <w:rFonts w:ascii="宋体" w:eastAsia="宋体" w:hAnsi="宋体" w:cs="宋体" w:hint="eastAsia"/>
          <w:color w:val="383838"/>
          <w:kern w:val="0"/>
          <w:szCs w:val="21"/>
        </w:rPr>
        <w:t>(二)在挂牌时间截止（2019年6月12日10:00）时，地块无人报名，地块流标；地块只有一家竞买人报名，并有不低于起始价的有效报价，该地块在挂牌时间截止时即成交；两个或两个以上竞买人竞买同一地块，竞价最高者为竞得人。当住宅、商住地块的网上竞价超过起始价45%时，超出部分不计入房价准许成本。当地块竞价达到最高限价时仍有竞买人要求继续竞买的，停止竞价，改为在本地块内竞争</w:t>
      </w:r>
      <w:proofErr w:type="gramStart"/>
      <w:r w:rsidRPr="00364FAF">
        <w:rPr>
          <w:rFonts w:ascii="宋体" w:eastAsia="宋体" w:hAnsi="宋体" w:cs="宋体" w:hint="eastAsia"/>
          <w:color w:val="383838"/>
          <w:kern w:val="0"/>
          <w:szCs w:val="21"/>
        </w:rPr>
        <w:t>自持</w:t>
      </w:r>
      <w:proofErr w:type="gramEnd"/>
      <w:r w:rsidRPr="00364FAF">
        <w:rPr>
          <w:rFonts w:ascii="宋体" w:eastAsia="宋体" w:hAnsi="宋体" w:cs="宋体" w:hint="eastAsia"/>
          <w:color w:val="383838"/>
          <w:kern w:val="0"/>
          <w:szCs w:val="21"/>
        </w:rPr>
        <w:t>租赁住房建筑面积，每次申报面积200平方米，申报面积最多者为竞得人。交手续办理: 竞得人竞买成功后，须在网上交易系统下</w:t>
      </w:r>
      <w:r w:rsidRPr="00364FAF">
        <w:rPr>
          <w:rFonts w:ascii="宋体" w:eastAsia="宋体" w:hAnsi="宋体" w:cs="宋体" w:hint="eastAsia"/>
          <w:color w:val="383838"/>
          <w:kern w:val="0"/>
          <w:szCs w:val="21"/>
        </w:rPr>
        <w:lastRenderedPageBreak/>
        <w:t>载“南京市国有建设用地使用权公开出让成交通知书”，持“成交通知书”及报名资料原件及复印件在规定时间内与出让人办理成交确认手续。资金审查要求: 我局委托南京市土地矿产市场管理中心联合金融监管部门对竞得人提交的相关材料进行核查。竞得人资金来源与申报不符或违反规定的，取消竞得资格，已交纳的竞买保证金不予退还；已签订出让合同的，经批准收回土地使用权，所交纳的定金不予退还；同时，</w:t>
      </w:r>
      <w:proofErr w:type="gramStart"/>
      <w:r w:rsidRPr="00364FAF">
        <w:rPr>
          <w:rFonts w:ascii="宋体" w:eastAsia="宋体" w:hAnsi="宋体" w:cs="宋体" w:hint="eastAsia"/>
          <w:color w:val="383838"/>
          <w:kern w:val="0"/>
          <w:szCs w:val="21"/>
        </w:rPr>
        <w:t>将竞得</w:t>
      </w:r>
      <w:proofErr w:type="gramEnd"/>
      <w:r w:rsidRPr="00364FAF">
        <w:rPr>
          <w:rFonts w:ascii="宋体" w:eastAsia="宋体" w:hAnsi="宋体" w:cs="宋体" w:hint="eastAsia"/>
          <w:color w:val="383838"/>
          <w:kern w:val="0"/>
          <w:szCs w:val="21"/>
        </w:rPr>
        <w:t>人列入南京市土地市场诚信系统黑名单，一年内不得参加南京市土地市场公开竞买。其他: 1、竞买人应认真阅读地块公开出让文件，全面了解地块情况及出让要求，如需进一步了解地块报名、竞价等情况可通过电话咨询。 2、本次国有建设用地使用权公开出让由南京市土地矿产市场管理中心具体承办。 3、南京市江北新区管理委员会规划与国土局对本《公告》有解释权。</w:t>
      </w:r>
    </w:p>
    <w:p w:rsidR="00364FAF" w:rsidRDefault="00364FAF" w:rsidP="00364FAF">
      <w:pPr>
        <w:widowControl/>
        <w:spacing w:line="360" w:lineRule="auto"/>
        <w:ind w:firstLineChars="200" w:firstLine="420"/>
        <w:rPr>
          <w:rFonts w:ascii="宋体" w:eastAsia="宋体" w:hAnsi="宋体" w:cs="宋体"/>
          <w:color w:val="383838"/>
          <w:kern w:val="0"/>
          <w:szCs w:val="21"/>
        </w:rPr>
      </w:pPr>
      <w:r w:rsidRPr="00364FAF">
        <w:rPr>
          <w:rFonts w:ascii="宋体" w:eastAsia="宋体" w:hAnsi="宋体" w:cs="宋体" w:hint="eastAsia"/>
          <w:color w:val="383838"/>
          <w:kern w:val="0"/>
          <w:szCs w:val="21"/>
        </w:rPr>
        <w:t>八、联系方式与银行账户</w:t>
      </w:r>
    </w:p>
    <w:p w:rsidR="00364FAF" w:rsidRDefault="00364FAF" w:rsidP="00364FAF">
      <w:pPr>
        <w:widowControl/>
        <w:spacing w:line="360" w:lineRule="auto"/>
        <w:ind w:firstLineChars="200" w:firstLine="420"/>
        <w:rPr>
          <w:rFonts w:ascii="宋体" w:eastAsia="宋体" w:hAnsi="宋体" w:cs="宋体"/>
          <w:color w:val="383838"/>
          <w:kern w:val="0"/>
          <w:szCs w:val="21"/>
        </w:rPr>
      </w:pPr>
      <w:r w:rsidRPr="00364FAF">
        <w:rPr>
          <w:rFonts w:ascii="宋体" w:eastAsia="宋体" w:hAnsi="宋体" w:cs="宋体" w:hint="eastAsia"/>
          <w:color w:val="383838"/>
          <w:kern w:val="0"/>
          <w:szCs w:val="21"/>
        </w:rPr>
        <w:t>联系地址：南京市江北新区药谷大道9号</w:t>
      </w:r>
    </w:p>
    <w:p w:rsidR="00364FAF" w:rsidRDefault="00364FAF" w:rsidP="00364FAF">
      <w:pPr>
        <w:widowControl/>
        <w:spacing w:line="360" w:lineRule="auto"/>
        <w:ind w:firstLineChars="200" w:firstLine="420"/>
        <w:rPr>
          <w:rFonts w:ascii="宋体" w:eastAsia="宋体" w:hAnsi="宋体" w:cs="宋体"/>
          <w:color w:val="383838"/>
          <w:kern w:val="0"/>
          <w:szCs w:val="21"/>
        </w:rPr>
      </w:pPr>
      <w:r w:rsidRPr="00364FAF">
        <w:rPr>
          <w:rFonts w:ascii="宋体" w:eastAsia="宋体" w:hAnsi="宋体" w:cs="宋体" w:hint="eastAsia"/>
          <w:color w:val="383838"/>
          <w:kern w:val="0"/>
          <w:szCs w:val="21"/>
        </w:rPr>
        <w:t>联系电话：(025)88029883</w:t>
      </w:r>
    </w:p>
    <w:p w:rsidR="00364FAF" w:rsidRDefault="00364FAF" w:rsidP="00364FAF">
      <w:pPr>
        <w:widowControl/>
        <w:spacing w:line="360" w:lineRule="auto"/>
        <w:ind w:firstLineChars="200" w:firstLine="420"/>
        <w:rPr>
          <w:rFonts w:ascii="宋体" w:eastAsia="宋体" w:hAnsi="宋体" w:cs="宋体"/>
          <w:color w:val="383838"/>
          <w:kern w:val="0"/>
          <w:szCs w:val="21"/>
        </w:rPr>
      </w:pPr>
      <w:r w:rsidRPr="00364FAF">
        <w:rPr>
          <w:rFonts w:ascii="宋体" w:eastAsia="宋体" w:hAnsi="宋体" w:cs="宋体" w:hint="eastAsia"/>
          <w:color w:val="383838"/>
          <w:kern w:val="0"/>
          <w:szCs w:val="21"/>
        </w:rPr>
        <w:t>联 系 人：南京市江北新区管理委员会规划与国土局</w:t>
      </w:r>
    </w:p>
    <w:p w:rsidR="00364FAF" w:rsidRDefault="00364FAF" w:rsidP="00364FAF">
      <w:pPr>
        <w:widowControl/>
        <w:spacing w:line="360" w:lineRule="auto"/>
        <w:ind w:firstLineChars="200" w:firstLine="420"/>
        <w:rPr>
          <w:rFonts w:ascii="宋体" w:eastAsia="宋体" w:hAnsi="宋体" w:cs="宋体"/>
          <w:color w:val="383838"/>
          <w:kern w:val="0"/>
          <w:szCs w:val="21"/>
        </w:rPr>
      </w:pPr>
      <w:r w:rsidRPr="00364FAF">
        <w:rPr>
          <w:rFonts w:ascii="宋体" w:eastAsia="宋体" w:hAnsi="宋体" w:cs="宋体" w:hint="eastAsia"/>
          <w:color w:val="383838"/>
          <w:kern w:val="0"/>
          <w:szCs w:val="21"/>
        </w:rPr>
        <w:t>开户单位：见挂牌文件</w:t>
      </w:r>
    </w:p>
    <w:p w:rsidR="00364FAF" w:rsidRDefault="00364FAF" w:rsidP="00364FAF">
      <w:pPr>
        <w:widowControl/>
        <w:spacing w:line="360" w:lineRule="auto"/>
        <w:ind w:firstLineChars="200" w:firstLine="420"/>
        <w:rPr>
          <w:rFonts w:ascii="宋体" w:eastAsia="宋体" w:hAnsi="宋体" w:cs="宋体"/>
          <w:color w:val="383838"/>
          <w:kern w:val="0"/>
          <w:szCs w:val="21"/>
        </w:rPr>
      </w:pPr>
      <w:r w:rsidRPr="00364FAF">
        <w:rPr>
          <w:rFonts w:ascii="宋体" w:eastAsia="宋体" w:hAnsi="宋体" w:cs="宋体" w:hint="eastAsia"/>
          <w:color w:val="383838"/>
          <w:kern w:val="0"/>
          <w:szCs w:val="21"/>
        </w:rPr>
        <w:t>开 户 行：见挂牌文件</w:t>
      </w:r>
    </w:p>
    <w:p w:rsidR="00364FAF" w:rsidRPr="00364FAF" w:rsidRDefault="00364FAF" w:rsidP="00364FAF">
      <w:pPr>
        <w:widowControl/>
        <w:spacing w:line="360" w:lineRule="auto"/>
        <w:ind w:firstLineChars="200" w:firstLine="420"/>
        <w:rPr>
          <w:rFonts w:ascii="宋体" w:eastAsia="宋体" w:hAnsi="宋体" w:cs="宋体" w:hint="eastAsia"/>
          <w:color w:val="383838"/>
          <w:kern w:val="0"/>
          <w:sz w:val="18"/>
          <w:szCs w:val="18"/>
        </w:rPr>
      </w:pPr>
      <w:r w:rsidRPr="00364FAF">
        <w:rPr>
          <w:rFonts w:ascii="宋体" w:eastAsia="宋体" w:hAnsi="宋体" w:cs="宋体" w:hint="eastAsia"/>
          <w:color w:val="383838"/>
          <w:kern w:val="0"/>
          <w:szCs w:val="21"/>
        </w:rPr>
        <w:t>账号：见挂牌文件</w:t>
      </w:r>
      <w:r w:rsidRPr="00364FAF">
        <w:rPr>
          <w:rFonts w:ascii="宋体" w:eastAsia="宋体" w:hAnsi="宋体" w:cs="宋体" w:hint="eastAsia"/>
          <w:color w:val="383838"/>
          <w:kern w:val="0"/>
          <w:szCs w:val="21"/>
        </w:rPr>
        <w:br/>
      </w:r>
      <w:bookmarkStart w:id="0" w:name="_GoBack"/>
      <w:bookmarkEnd w:id="0"/>
    </w:p>
    <w:p w:rsidR="00885B7F" w:rsidRPr="00364FAF" w:rsidRDefault="00364FAF" w:rsidP="00364FAF">
      <w:pPr>
        <w:ind w:firstLineChars="200" w:firstLine="420"/>
        <w:jc w:val="right"/>
      </w:pPr>
      <w:r w:rsidRPr="00364FAF">
        <w:rPr>
          <w:rFonts w:ascii="宋体" w:eastAsia="宋体" w:hAnsi="宋体" w:cs="宋体" w:hint="eastAsia"/>
          <w:color w:val="383838"/>
          <w:kern w:val="0"/>
          <w:szCs w:val="21"/>
        </w:rPr>
        <w:t>南京市江北新区管理委员会规划与国土局</w:t>
      </w:r>
      <w:r w:rsidRPr="00364FAF">
        <w:rPr>
          <w:rFonts w:ascii="宋体" w:eastAsia="宋体" w:hAnsi="宋体" w:cs="宋体" w:hint="eastAsia"/>
          <w:color w:val="383838"/>
          <w:kern w:val="0"/>
          <w:szCs w:val="21"/>
        </w:rPr>
        <w:br/>
        <w:t>2019年05月09日</w:t>
      </w:r>
    </w:p>
    <w:sectPr w:rsidR="00885B7F" w:rsidRPr="00364FAF" w:rsidSect="003236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FE5" w:rsidRDefault="00356FE5" w:rsidP="002B1230">
      <w:r>
        <w:separator/>
      </w:r>
    </w:p>
  </w:endnote>
  <w:endnote w:type="continuationSeparator" w:id="0">
    <w:p w:rsidR="00356FE5" w:rsidRDefault="00356FE5" w:rsidP="002B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FE5" w:rsidRDefault="00356FE5" w:rsidP="002B1230">
      <w:r>
        <w:separator/>
      </w:r>
    </w:p>
  </w:footnote>
  <w:footnote w:type="continuationSeparator" w:id="0">
    <w:p w:rsidR="00356FE5" w:rsidRDefault="00356FE5" w:rsidP="002B1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BDA10"/>
    <w:multiLevelType w:val="singleLevel"/>
    <w:tmpl w:val="313BDA10"/>
    <w:lvl w:ilvl="0">
      <w:start w:val="7"/>
      <w:numFmt w:val="chineseCounting"/>
      <w:suff w:val="nothing"/>
      <w:lvlText w:val="%1、"/>
      <w:lvlJc w:val="left"/>
      <w:pPr>
        <w:ind w:left="315"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21D"/>
    <w:rsid w:val="000515B4"/>
    <w:rsid w:val="000625B3"/>
    <w:rsid w:val="00066B07"/>
    <w:rsid w:val="00093261"/>
    <w:rsid w:val="001222BC"/>
    <w:rsid w:val="001655EF"/>
    <w:rsid w:val="00174FD2"/>
    <w:rsid w:val="001E6142"/>
    <w:rsid w:val="00253830"/>
    <w:rsid w:val="00276181"/>
    <w:rsid w:val="002B05B7"/>
    <w:rsid w:val="002B1230"/>
    <w:rsid w:val="002C2396"/>
    <w:rsid w:val="002F1F27"/>
    <w:rsid w:val="00304292"/>
    <w:rsid w:val="003236E9"/>
    <w:rsid w:val="00356FE5"/>
    <w:rsid w:val="00364FAF"/>
    <w:rsid w:val="00372B24"/>
    <w:rsid w:val="003A317A"/>
    <w:rsid w:val="003A3F6C"/>
    <w:rsid w:val="003B7A98"/>
    <w:rsid w:val="003E69F1"/>
    <w:rsid w:val="00430465"/>
    <w:rsid w:val="00444AD4"/>
    <w:rsid w:val="0056474F"/>
    <w:rsid w:val="00565DB0"/>
    <w:rsid w:val="005C14A3"/>
    <w:rsid w:val="005F54F3"/>
    <w:rsid w:val="00611EB3"/>
    <w:rsid w:val="006221CF"/>
    <w:rsid w:val="00622C0C"/>
    <w:rsid w:val="00642093"/>
    <w:rsid w:val="00667916"/>
    <w:rsid w:val="00687B04"/>
    <w:rsid w:val="00697283"/>
    <w:rsid w:val="006F2315"/>
    <w:rsid w:val="00701CED"/>
    <w:rsid w:val="007A2B43"/>
    <w:rsid w:val="007B63C8"/>
    <w:rsid w:val="008463E8"/>
    <w:rsid w:val="00885B7F"/>
    <w:rsid w:val="008A495C"/>
    <w:rsid w:val="008B47BB"/>
    <w:rsid w:val="008D0371"/>
    <w:rsid w:val="00905639"/>
    <w:rsid w:val="00923985"/>
    <w:rsid w:val="00951FF1"/>
    <w:rsid w:val="00964DFD"/>
    <w:rsid w:val="009A5E92"/>
    <w:rsid w:val="009B2367"/>
    <w:rsid w:val="009B5BB0"/>
    <w:rsid w:val="009E0BD2"/>
    <w:rsid w:val="00A5790A"/>
    <w:rsid w:val="00A840B0"/>
    <w:rsid w:val="00AC6F63"/>
    <w:rsid w:val="00AE027D"/>
    <w:rsid w:val="00AF6D71"/>
    <w:rsid w:val="00B465D5"/>
    <w:rsid w:val="00B46FD3"/>
    <w:rsid w:val="00B62FA8"/>
    <w:rsid w:val="00B63FAD"/>
    <w:rsid w:val="00B7221D"/>
    <w:rsid w:val="00BD170B"/>
    <w:rsid w:val="00BD7B96"/>
    <w:rsid w:val="00C335E5"/>
    <w:rsid w:val="00C33D63"/>
    <w:rsid w:val="00C565F3"/>
    <w:rsid w:val="00C71C6C"/>
    <w:rsid w:val="00C843EB"/>
    <w:rsid w:val="00D4466A"/>
    <w:rsid w:val="00D94EAE"/>
    <w:rsid w:val="00DB285E"/>
    <w:rsid w:val="00DC56F8"/>
    <w:rsid w:val="00E916D1"/>
    <w:rsid w:val="00F363E8"/>
    <w:rsid w:val="00F36730"/>
    <w:rsid w:val="00F505F5"/>
    <w:rsid w:val="00F92C1F"/>
    <w:rsid w:val="00FA0C5E"/>
    <w:rsid w:val="00FA1935"/>
    <w:rsid w:val="00FB5558"/>
    <w:rsid w:val="00FB6297"/>
    <w:rsid w:val="00FB787C"/>
    <w:rsid w:val="00FD495B"/>
    <w:rsid w:val="016F37EF"/>
    <w:rsid w:val="10483600"/>
    <w:rsid w:val="1A427E69"/>
    <w:rsid w:val="25215AB2"/>
    <w:rsid w:val="26A6532E"/>
    <w:rsid w:val="42EB32A3"/>
    <w:rsid w:val="485F42CF"/>
    <w:rsid w:val="57236E87"/>
    <w:rsid w:val="57410F2D"/>
    <w:rsid w:val="6012636A"/>
    <w:rsid w:val="68540C0C"/>
    <w:rsid w:val="7C056ACE"/>
    <w:rsid w:val="7FBA0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02128C"/>
  <w15:docId w15:val="{DAC30E2F-AA0F-4705-B629-82130D3D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4">
    <w:name w:val="FollowedHyperlink"/>
    <w:basedOn w:val="a0"/>
    <w:uiPriority w:val="99"/>
    <w:semiHidden/>
    <w:unhideWhenUsed/>
    <w:qFormat/>
    <w:rPr>
      <w:color w:val="000000"/>
      <w:u w:val="none"/>
    </w:rPr>
  </w:style>
  <w:style w:type="character" w:styleId="a5">
    <w:name w:val="Hyperlink"/>
    <w:basedOn w:val="a0"/>
    <w:uiPriority w:val="99"/>
    <w:unhideWhenUsed/>
    <w:qFormat/>
    <w:rPr>
      <w:color w:val="0000FF"/>
      <w:u w:val="single"/>
    </w:rPr>
  </w:style>
  <w:style w:type="paragraph" w:styleId="a6">
    <w:name w:val="List Paragraph"/>
    <w:basedOn w:val="a"/>
    <w:uiPriority w:val="34"/>
    <w:qFormat/>
    <w:pPr>
      <w:ind w:firstLineChars="200" w:firstLine="420"/>
    </w:pPr>
  </w:style>
  <w:style w:type="character" w:customStyle="1" w:styleId="textview1">
    <w:name w:val="text_view1"/>
    <w:basedOn w:val="a0"/>
    <w:qFormat/>
    <w:rPr>
      <w:sz w:val="21"/>
      <w:szCs w:val="21"/>
    </w:rPr>
  </w:style>
  <w:style w:type="paragraph" w:customStyle="1" w:styleId="textview">
    <w:name w:val="text_view"/>
    <w:basedOn w:val="a"/>
    <w:qFormat/>
    <w:pPr>
      <w:widowControl/>
      <w:spacing w:before="100" w:beforeAutospacing="1" w:after="100" w:afterAutospacing="1" w:line="450" w:lineRule="atLeast"/>
      <w:jc w:val="left"/>
    </w:pPr>
    <w:rPr>
      <w:rFonts w:ascii="宋体" w:eastAsia="宋体" w:hAnsi="宋体" w:cs="宋体"/>
      <w:kern w:val="0"/>
      <w:szCs w:val="21"/>
    </w:rPr>
  </w:style>
  <w:style w:type="character" w:customStyle="1" w:styleId="titlemiddle1">
    <w:name w:val="title_middle1"/>
    <w:basedOn w:val="a0"/>
    <w:qFormat/>
    <w:rPr>
      <w:rFonts w:ascii="宋体" w:eastAsia="宋体" w:hAnsi="宋体" w:hint="eastAsia"/>
      <w:b/>
      <w:bCs/>
      <w:sz w:val="24"/>
      <w:szCs w:val="24"/>
    </w:rPr>
  </w:style>
  <w:style w:type="character" w:customStyle="1" w:styleId="apple-converted-space">
    <w:name w:val="apple-converted-space"/>
    <w:basedOn w:val="a0"/>
    <w:qFormat/>
  </w:style>
  <w:style w:type="paragraph" w:styleId="a7">
    <w:name w:val="header"/>
    <w:basedOn w:val="a"/>
    <w:link w:val="a8"/>
    <w:uiPriority w:val="99"/>
    <w:unhideWhenUsed/>
    <w:rsid w:val="002B123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2B1230"/>
    <w:rPr>
      <w:rFonts w:asciiTheme="minorHAnsi" w:eastAsiaTheme="minorEastAsia" w:hAnsiTheme="minorHAnsi" w:cstheme="minorBidi"/>
      <w:kern w:val="2"/>
      <w:sz w:val="18"/>
      <w:szCs w:val="18"/>
    </w:rPr>
  </w:style>
  <w:style w:type="paragraph" w:styleId="a9">
    <w:name w:val="footer"/>
    <w:basedOn w:val="a"/>
    <w:link w:val="aa"/>
    <w:uiPriority w:val="99"/>
    <w:unhideWhenUsed/>
    <w:rsid w:val="002B1230"/>
    <w:pPr>
      <w:tabs>
        <w:tab w:val="center" w:pos="4153"/>
        <w:tab w:val="right" w:pos="8306"/>
      </w:tabs>
      <w:snapToGrid w:val="0"/>
      <w:jc w:val="left"/>
    </w:pPr>
    <w:rPr>
      <w:sz w:val="18"/>
      <w:szCs w:val="18"/>
    </w:rPr>
  </w:style>
  <w:style w:type="character" w:customStyle="1" w:styleId="aa">
    <w:name w:val="页脚 字符"/>
    <w:basedOn w:val="a0"/>
    <w:link w:val="a9"/>
    <w:uiPriority w:val="99"/>
    <w:rsid w:val="002B1230"/>
    <w:rPr>
      <w:rFonts w:asciiTheme="minorHAnsi" w:eastAsiaTheme="minorEastAsia" w:hAnsiTheme="minorHAnsi" w:cstheme="minorBidi"/>
      <w:kern w:val="2"/>
      <w:sz w:val="18"/>
      <w:szCs w:val="18"/>
    </w:rPr>
  </w:style>
  <w:style w:type="character" w:styleId="ab">
    <w:name w:val="Unresolved Mention"/>
    <w:basedOn w:val="a0"/>
    <w:uiPriority w:val="99"/>
    <w:semiHidden/>
    <w:unhideWhenUsed/>
    <w:rsid w:val="00FA1935"/>
    <w:rPr>
      <w:color w:val="605E5C"/>
      <w:shd w:val="clear" w:color="auto" w:fill="E1DFDD"/>
    </w:rPr>
  </w:style>
  <w:style w:type="character" w:customStyle="1" w:styleId="titlemiddle">
    <w:name w:val="title_middle"/>
    <w:basedOn w:val="a0"/>
    <w:rsid w:val="009B5BB0"/>
  </w:style>
  <w:style w:type="paragraph" w:styleId="z-">
    <w:name w:val="HTML Top of Form"/>
    <w:basedOn w:val="a"/>
    <w:next w:val="a"/>
    <w:link w:val="z-0"/>
    <w:hidden/>
    <w:uiPriority w:val="99"/>
    <w:semiHidden/>
    <w:unhideWhenUsed/>
    <w:rsid w:val="00174FD2"/>
    <w:pPr>
      <w:widowControl/>
      <w:pBdr>
        <w:bottom w:val="single" w:sz="6" w:space="1" w:color="auto"/>
      </w:pBdr>
      <w:jc w:val="center"/>
    </w:pPr>
    <w:rPr>
      <w:rFonts w:ascii="Arial" w:eastAsia="宋体" w:hAnsi="Arial" w:cs="Arial"/>
      <w:vanish/>
      <w:kern w:val="0"/>
      <w:sz w:val="16"/>
      <w:szCs w:val="16"/>
    </w:rPr>
  </w:style>
  <w:style w:type="character" w:customStyle="1" w:styleId="z-0">
    <w:name w:val="z-窗体顶端 字符"/>
    <w:basedOn w:val="a0"/>
    <w:link w:val="z-"/>
    <w:uiPriority w:val="99"/>
    <w:semiHidden/>
    <w:rsid w:val="00174FD2"/>
    <w:rPr>
      <w:rFonts w:ascii="Arial" w:hAnsi="Arial" w:cs="Arial"/>
      <w:vanish/>
      <w:sz w:val="16"/>
      <w:szCs w:val="16"/>
    </w:rPr>
  </w:style>
  <w:style w:type="paragraph" w:styleId="z-1">
    <w:name w:val="HTML Bottom of Form"/>
    <w:basedOn w:val="a"/>
    <w:next w:val="a"/>
    <w:link w:val="z-2"/>
    <w:hidden/>
    <w:uiPriority w:val="99"/>
    <w:semiHidden/>
    <w:unhideWhenUsed/>
    <w:rsid w:val="00174FD2"/>
    <w:pPr>
      <w:widowControl/>
      <w:pBdr>
        <w:top w:val="single" w:sz="6" w:space="1" w:color="auto"/>
      </w:pBdr>
      <w:jc w:val="center"/>
    </w:pPr>
    <w:rPr>
      <w:rFonts w:ascii="Arial" w:eastAsia="宋体" w:hAnsi="Arial" w:cs="Arial"/>
      <w:vanish/>
      <w:kern w:val="0"/>
      <w:sz w:val="16"/>
      <w:szCs w:val="16"/>
    </w:rPr>
  </w:style>
  <w:style w:type="character" w:customStyle="1" w:styleId="z-2">
    <w:name w:val="z-窗体底端 字符"/>
    <w:basedOn w:val="a0"/>
    <w:link w:val="z-1"/>
    <w:uiPriority w:val="99"/>
    <w:semiHidden/>
    <w:rsid w:val="00174FD2"/>
    <w:rPr>
      <w:rFonts w:ascii="Arial" w:hAnsi="Arial" w:cs="Arial"/>
      <w:vanish/>
      <w:sz w:val="16"/>
      <w:szCs w:val="16"/>
    </w:rPr>
  </w:style>
  <w:style w:type="table" w:styleId="ac">
    <w:name w:val="Table Grid"/>
    <w:basedOn w:val="a1"/>
    <w:uiPriority w:val="39"/>
    <w:rsid w:val="00323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67916"/>
    <w:rPr>
      <w:sz w:val="18"/>
      <w:szCs w:val="18"/>
    </w:rPr>
  </w:style>
  <w:style w:type="character" w:customStyle="1" w:styleId="ae">
    <w:name w:val="批注框文本 字符"/>
    <w:basedOn w:val="a0"/>
    <w:link w:val="ad"/>
    <w:uiPriority w:val="99"/>
    <w:semiHidden/>
    <w:rsid w:val="0066791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54063">
      <w:bodyDiv w:val="1"/>
      <w:marLeft w:val="0"/>
      <w:marRight w:val="0"/>
      <w:marTop w:val="0"/>
      <w:marBottom w:val="0"/>
      <w:divBdr>
        <w:top w:val="none" w:sz="0" w:space="0" w:color="auto"/>
        <w:left w:val="none" w:sz="0" w:space="0" w:color="auto"/>
        <w:bottom w:val="none" w:sz="0" w:space="0" w:color="auto"/>
        <w:right w:val="none" w:sz="0" w:space="0" w:color="auto"/>
      </w:divBdr>
    </w:div>
    <w:div w:id="196049104">
      <w:bodyDiv w:val="1"/>
      <w:marLeft w:val="0"/>
      <w:marRight w:val="0"/>
      <w:marTop w:val="0"/>
      <w:marBottom w:val="0"/>
      <w:divBdr>
        <w:top w:val="none" w:sz="0" w:space="0" w:color="auto"/>
        <w:left w:val="none" w:sz="0" w:space="0" w:color="auto"/>
        <w:bottom w:val="none" w:sz="0" w:space="0" w:color="auto"/>
        <w:right w:val="none" w:sz="0" w:space="0" w:color="auto"/>
      </w:divBdr>
      <w:divsChild>
        <w:div w:id="1231117078">
          <w:marLeft w:val="0"/>
          <w:marRight w:val="0"/>
          <w:marTop w:val="0"/>
          <w:marBottom w:val="0"/>
          <w:divBdr>
            <w:top w:val="none" w:sz="0" w:space="0" w:color="auto"/>
            <w:left w:val="none" w:sz="0" w:space="0" w:color="auto"/>
            <w:bottom w:val="none" w:sz="0" w:space="0" w:color="auto"/>
            <w:right w:val="none" w:sz="0" w:space="0" w:color="auto"/>
          </w:divBdr>
        </w:div>
        <w:div w:id="155342744">
          <w:marLeft w:val="0"/>
          <w:marRight w:val="0"/>
          <w:marTop w:val="0"/>
          <w:marBottom w:val="0"/>
          <w:divBdr>
            <w:top w:val="none" w:sz="0" w:space="0" w:color="auto"/>
            <w:left w:val="none" w:sz="0" w:space="0" w:color="auto"/>
            <w:bottom w:val="none" w:sz="0" w:space="0" w:color="auto"/>
            <w:right w:val="none" w:sz="0" w:space="0" w:color="auto"/>
          </w:divBdr>
        </w:div>
      </w:divsChild>
    </w:div>
    <w:div w:id="264387275">
      <w:bodyDiv w:val="1"/>
      <w:marLeft w:val="0"/>
      <w:marRight w:val="0"/>
      <w:marTop w:val="0"/>
      <w:marBottom w:val="0"/>
      <w:divBdr>
        <w:top w:val="none" w:sz="0" w:space="0" w:color="auto"/>
        <w:left w:val="none" w:sz="0" w:space="0" w:color="auto"/>
        <w:bottom w:val="none" w:sz="0" w:space="0" w:color="auto"/>
        <w:right w:val="none" w:sz="0" w:space="0" w:color="auto"/>
      </w:divBdr>
    </w:div>
    <w:div w:id="272175339">
      <w:bodyDiv w:val="1"/>
      <w:marLeft w:val="0"/>
      <w:marRight w:val="0"/>
      <w:marTop w:val="0"/>
      <w:marBottom w:val="0"/>
      <w:divBdr>
        <w:top w:val="none" w:sz="0" w:space="0" w:color="auto"/>
        <w:left w:val="none" w:sz="0" w:space="0" w:color="auto"/>
        <w:bottom w:val="none" w:sz="0" w:space="0" w:color="auto"/>
        <w:right w:val="none" w:sz="0" w:space="0" w:color="auto"/>
      </w:divBdr>
    </w:div>
    <w:div w:id="490412697">
      <w:bodyDiv w:val="1"/>
      <w:marLeft w:val="0"/>
      <w:marRight w:val="0"/>
      <w:marTop w:val="0"/>
      <w:marBottom w:val="0"/>
      <w:divBdr>
        <w:top w:val="none" w:sz="0" w:space="0" w:color="auto"/>
        <w:left w:val="none" w:sz="0" w:space="0" w:color="auto"/>
        <w:bottom w:val="none" w:sz="0" w:space="0" w:color="auto"/>
        <w:right w:val="none" w:sz="0" w:space="0" w:color="auto"/>
      </w:divBdr>
    </w:div>
    <w:div w:id="539052453">
      <w:bodyDiv w:val="1"/>
      <w:marLeft w:val="0"/>
      <w:marRight w:val="0"/>
      <w:marTop w:val="0"/>
      <w:marBottom w:val="0"/>
      <w:divBdr>
        <w:top w:val="none" w:sz="0" w:space="0" w:color="auto"/>
        <w:left w:val="none" w:sz="0" w:space="0" w:color="auto"/>
        <w:bottom w:val="none" w:sz="0" w:space="0" w:color="auto"/>
        <w:right w:val="none" w:sz="0" w:space="0" w:color="auto"/>
      </w:divBdr>
    </w:div>
    <w:div w:id="597367640">
      <w:bodyDiv w:val="1"/>
      <w:marLeft w:val="0"/>
      <w:marRight w:val="0"/>
      <w:marTop w:val="0"/>
      <w:marBottom w:val="0"/>
      <w:divBdr>
        <w:top w:val="none" w:sz="0" w:space="0" w:color="auto"/>
        <w:left w:val="none" w:sz="0" w:space="0" w:color="auto"/>
        <w:bottom w:val="none" w:sz="0" w:space="0" w:color="auto"/>
        <w:right w:val="none" w:sz="0" w:space="0" w:color="auto"/>
      </w:divBdr>
    </w:div>
    <w:div w:id="677121500">
      <w:bodyDiv w:val="1"/>
      <w:marLeft w:val="0"/>
      <w:marRight w:val="0"/>
      <w:marTop w:val="0"/>
      <w:marBottom w:val="0"/>
      <w:divBdr>
        <w:top w:val="none" w:sz="0" w:space="0" w:color="auto"/>
        <w:left w:val="none" w:sz="0" w:space="0" w:color="auto"/>
        <w:bottom w:val="none" w:sz="0" w:space="0" w:color="auto"/>
        <w:right w:val="none" w:sz="0" w:space="0" w:color="auto"/>
      </w:divBdr>
    </w:div>
    <w:div w:id="684788644">
      <w:bodyDiv w:val="1"/>
      <w:marLeft w:val="0"/>
      <w:marRight w:val="0"/>
      <w:marTop w:val="0"/>
      <w:marBottom w:val="0"/>
      <w:divBdr>
        <w:top w:val="none" w:sz="0" w:space="0" w:color="auto"/>
        <w:left w:val="none" w:sz="0" w:space="0" w:color="auto"/>
        <w:bottom w:val="none" w:sz="0" w:space="0" w:color="auto"/>
        <w:right w:val="none" w:sz="0" w:space="0" w:color="auto"/>
      </w:divBdr>
    </w:div>
    <w:div w:id="735711351">
      <w:bodyDiv w:val="1"/>
      <w:marLeft w:val="0"/>
      <w:marRight w:val="0"/>
      <w:marTop w:val="0"/>
      <w:marBottom w:val="0"/>
      <w:divBdr>
        <w:top w:val="none" w:sz="0" w:space="0" w:color="auto"/>
        <w:left w:val="none" w:sz="0" w:space="0" w:color="auto"/>
        <w:bottom w:val="none" w:sz="0" w:space="0" w:color="auto"/>
        <w:right w:val="none" w:sz="0" w:space="0" w:color="auto"/>
      </w:divBdr>
    </w:div>
    <w:div w:id="778833652">
      <w:bodyDiv w:val="1"/>
      <w:marLeft w:val="0"/>
      <w:marRight w:val="0"/>
      <w:marTop w:val="0"/>
      <w:marBottom w:val="0"/>
      <w:divBdr>
        <w:top w:val="none" w:sz="0" w:space="0" w:color="auto"/>
        <w:left w:val="none" w:sz="0" w:space="0" w:color="auto"/>
        <w:bottom w:val="none" w:sz="0" w:space="0" w:color="auto"/>
        <w:right w:val="none" w:sz="0" w:space="0" w:color="auto"/>
      </w:divBdr>
    </w:div>
    <w:div w:id="847863369">
      <w:bodyDiv w:val="1"/>
      <w:marLeft w:val="0"/>
      <w:marRight w:val="0"/>
      <w:marTop w:val="0"/>
      <w:marBottom w:val="0"/>
      <w:divBdr>
        <w:top w:val="none" w:sz="0" w:space="0" w:color="auto"/>
        <w:left w:val="none" w:sz="0" w:space="0" w:color="auto"/>
        <w:bottom w:val="none" w:sz="0" w:space="0" w:color="auto"/>
        <w:right w:val="none" w:sz="0" w:space="0" w:color="auto"/>
      </w:divBdr>
      <w:divsChild>
        <w:div w:id="875390030">
          <w:marLeft w:val="0"/>
          <w:marRight w:val="0"/>
          <w:marTop w:val="0"/>
          <w:marBottom w:val="0"/>
          <w:divBdr>
            <w:top w:val="none" w:sz="0" w:space="0" w:color="auto"/>
            <w:left w:val="none" w:sz="0" w:space="0" w:color="auto"/>
            <w:bottom w:val="none" w:sz="0" w:space="0" w:color="auto"/>
            <w:right w:val="none" w:sz="0" w:space="0" w:color="auto"/>
          </w:divBdr>
        </w:div>
        <w:div w:id="857739673">
          <w:marLeft w:val="0"/>
          <w:marRight w:val="0"/>
          <w:marTop w:val="0"/>
          <w:marBottom w:val="0"/>
          <w:divBdr>
            <w:top w:val="none" w:sz="0" w:space="0" w:color="auto"/>
            <w:left w:val="none" w:sz="0" w:space="0" w:color="auto"/>
            <w:bottom w:val="none" w:sz="0" w:space="0" w:color="auto"/>
            <w:right w:val="none" w:sz="0" w:space="0" w:color="auto"/>
          </w:divBdr>
        </w:div>
      </w:divsChild>
    </w:div>
    <w:div w:id="871041310">
      <w:bodyDiv w:val="1"/>
      <w:marLeft w:val="0"/>
      <w:marRight w:val="0"/>
      <w:marTop w:val="0"/>
      <w:marBottom w:val="0"/>
      <w:divBdr>
        <w:top w:val="none" w:sz="0" w:space="0" w:color="auto"/>
        <w:left w:val="none" w:sz="0" w:space="0" w:color="auto"/>
        <w:bottom w:val="none" w:sz="0" w:space="0" w:color="auto"/>
        <w:right w:val="none" w:sz="0" w:space="0" w:color="auto"/>
      </w:divBdr>
    </w:div>
    <w:div w:id="890649982">
      <w:bodyDiv w:val="1"/>
      <w:marLeft w:val="0"/>
      <w:marRight w:val="0"/>
      <w:marTop w:val="0"/>
      <w:marBottom w:val="0"/>
      <w:divBdr>
        <w:top w:val="none" w:sz="0" w:space="0" w:color="auto"/>
        <w:left w:val="none" w:sz="0" w:space="0" w:color="auto"/>
        <w:bottom w:val="none" w:sz="0" w:space="0" w:color="auto"/>
        <w:right w:val="none" w:sz="0" w:space="0" w:color="auto"/>
      </w:divBdr>
    </w:div>
    <w:div w:id="948317786">
      <w:bodyDiv w:val="1"/>
      <w:marLeft w:val="0"/>
      <w:marRight w:val="0"/>
      <w:marTop w:val="0"/>
      <w:marBottom w:val="0"/>
      <w:divBdr>
        <w:top w:val="none" w:sz="0" w:space="0" w:color="auto"/>
        <w:left w:val="none" w:sz="0" w:space="0" w:color="auto"/>
        <w:bottom w:val="none" w:sz="0" w:space="0" w:color="auto"/>
        <w:right w:val="none" w:sz="0" w:space="0" w:color="auto"/>
      </w:divBdr>
    </w:div>
    <w:div w:id="1000280828">
      <w:bodyDiv w:val="1"/>
      <w:marLeft w:val="0"/>
      <w:marRight w:val="0"/>
      <w:marTop w:val="0"/>
      <w:marBottom w:val="0"/>
      <w:divBdr>
        <w:top w:val="none" w:sz="0" w:space="0" w:color="auto"/>
        <w:left w:val="none" w:sz="0" w:space="0" w:color="auto"/>
        <w:bottom w:val="none" w:sz="0" w:space="0" w:color="auto"/>
        <w:right w:val="none" w:sz="0" w:space="0" w:color="auto"/>
      </w:divBdr>
    </w:div>
    <w:div w:id="1071469914">
      <w:bodyDiv w:val="1"/>
      <w:marLeft w:val="0"/>
      <w:marRight w:val="0"/>
      <w:marTop w:val="0"/>
      <w:marBottom w:val="0"/>
      <w:divBdr>
        <w:top w:val="none" w:sz="0" w:space="0" w:color="auto"/>
        <w:left w:val="none" w:sz="0" w:space="0" w:color="auto"/>
        <w:bottom w:val="none" w:sz="0" w:space="0" w:color="auto"/>
        <w:right w:val="none" w:sz="0" w:space="0" w:color="auto"/>
      </w:divBdr>
    </w:div>
    <w:div w:id="1170950344">
      <w:bodyDiv w:val="1"/>
      <w:marLeft w:val="0"/>
      <w:marRight w:val="0"/>
      <w:marTop w:val="0"/>
      <w:marBottom w:val="0"/>
      <w:divBdr>
        <w:top w:val="none" w:sz="0" w:space="0" w:color="auto"/>
        <w:left w:val="none" w:sz="0" w:space="0" w:color="auto"/>
        <w:bottom w:val="none" w:sz="0" w:space="0" w:color="auto"/>
        <w:right w:val="none" w:sz="0" w:space="0" w:color="auto"/>
      </w:divBdr>
    </w:div>
    <w:div w:id="1198468016">
      <w:bodyDiv w:val="1"/>
      <w:marLeft w:val="0"/>
      <w:marRight w:val="0"/>
      <w:marTop w:val="0"/>
      <w:marBottom w:val="0"/>
      <w:divBdr>
        <w:top w:val="none" w:sz="0" w:space="0" w:color="auto"/>
        <w:left w:val="none" w:sz="0" w:space="0" w:color="auto"/>
        <w:bottom w:val="none" w:sz="0" w:space="0" w:color="auto"/>
        <w:right w:val="none" w:sz="0" w:space="0" w:color="auto"/>
      </w:divBdr>
    </w:div>
    <w:div w:id="1221792880">
      <w:bodyDiv w:val="1"/>
      <w:marLeft w:val="0"/>
      <w:marRight w:val="0"/>
      <w:marTop w:val="0"/>
      <w:marBottom w:val="0"/>
      <w:divBdr>
        <w:top w:val="none" w:sz="0" w:space="0" w:color="auto"/>
        <w:left w:val="none" w:sz="0" w:space="0" w:color="auto"/>
        <w:bottom w:val="none" w:sz="0" w:space="0" w:color="auto"/>
        <w:right w:val="none" w:sz="0" w:space="0" w:color="auto"/>
      </w:divBdr>
      <w:divsChild>
        <w:div w:id="2097432063">
          <w:marLeft w:val="0"/>
          <w:marRight w:val="0"/>
          <w:marTop w:val="0"/>
          <w:marBottom w:val="0"/>
          <w:divBdr>
            <w:top w:val="none" w:sz="0" w:space="0" w:color="auto"/>
            <w:left w:val="none" w:sz="0" w:space="0" w:color="auto"/>
            <w:bottom w:val="none" w:sz="0" w:space="0" w:color="auto"/>
            <w:right w:val="none" w:sz="0" w:space="0" w:color="auto"/>
          </w:divBdr>
        </w:div>
        <w:div w:id="1736128280">
          <w:marLeft w:val="0"/>
          <w:marRight w:val="0"/>
          <w:marTop w:val="0"/>
          <w:marBottom w:val="0"/>
          <w:divBdr>
            <w:top w:val="none" w:sz="0" w:space="0" w:color="auto"/>
            <w:left w:val="none" w:sz="0" w:space="0" w:color="auto"/>
            <w:bottom w:val="none" w:sz="0" w:space="0" w:color="auto"/>
            <w:right w:val="none" w:sz="0" w:space="0" w:color="auto"/>
          </w:divBdr>
        </w:div>
      </w:divsChild>
    </w:div>
    <w:div w:id="1304001398">
      <w:bodyDiv w:val="1"/>
      <w:marLeft w:val="0"/>
      <w:marRight w:val="0"/>
      <w:marTop w:val="0"/>
      <w:marBottom w:val="0"/>
      <w:divBdr>
        <w:top w:val="none" w:sz="0" w:space="0" w:color="auto"/>
        <w:left w:val="none" w:sz="0" w:space="0" w:color="auto"/>
        <w:bottom w:val="none" w:sz="0" w:space="0" w:color="auto"/>
        <w:right w:val="none" w:sz="0" w:space="0" w:color="auto"/>
      </w:divBdr>
      <w:divsChild>
        <w:div w:id="361982969">
          <w:marLeft w:val="0"/>
          <w:marRight w:val="0"/>
          <w:marTop w:val="0"/>
          <w:marBottom w:val="0"/>
          <w:divBdr>
            <w:top w:val="none" w:sz="0" w:space="0" w:color="auto"/>
            <w:left w:val="none" w:sz="0" w:space="0" w:color="auto"/>
            <w:bottom w:val="none" w:sz="0" w:space="0" w:color="auto"/>
            <w:right w:val="none" w:sz="0" w:space="0" w:color="auto"/>
          </w:divBdr>
        </w:div>
        <w:div w:id="1753964127">
          <w:marLeft w:val="0"/>
          <w:marRight w:val="0"/>
          <w:marTop w:val="0"/>
          <w:marBottom w:val="0"/>
          <w:divBdr>
            <w:top w:val="none" w:sz="0" w:space="0" w:color="auto"/>
            <w:left w:val="none" w:sz="0" w:space="0" w:color="auto"/>
            <w:bottom w:val="none" w:sz="0" w:space="0" w:color="auto"/>
            <w:right w:val="none" w:sz="0" w:space="0" w:color="auto"/>
          </w:divBdr>
        </w:div>
      </w:divsChild>
    </w:div>
    <w:div w:id="1328754379">
      <w:bodyDiv w:val="1"/>
      <w:marLeft w:val="0"/>
      <w:marRight w:val="0"/>
      <w:marTop w:val="0"/>
      <w:marBottom w:val="0"/>
      <w:divBdr>
        <w:top w:val="none" w:sz="0" w:space="0" w:color="auto"/>
        <w:left w:val="none" w:sz="0" w:space="0" w:color="auto"/>
        <w:bottom w:val="none" w:sz="0" w:space="0" w:color="auto"/>
        <w:right w:val="none" w:sz="0" w:space="0" w:color="auto"/>
      </w:divBdr>
    </w:div>
    <w:div w:id="1334378828">
      <w:bodyDiv w:val="1"/>
      <w:marLeft w:val="0"/>
      <w:marRight w:val="0"/>
      <w:marTop w:val="0"/>
      <w:marBottom w:val="0"/>
      <w:divBdr>
        <w:top w:val="none" w:sz="0" w:space="0" w:color="auto"/>
        <w:left w:val="none" w:sz="0" w:space="0" w:color="auto"/>
        <w:bottom w:val="none" w:sz="0" w:space="0" w:color="auto"/>
        <w:right w:val="none" w:sz="0" w:space="0" w:color="auto"/>
      </w:divBdr>
    </w:div>
    <w:div w:id="1336031131">
      <w:bodyDiv w:val="1"/>
      <w:marLeft w:val="0"/>
      <w:marRight w:val="0"/>
      <w:marTop w:val="0"/>
      <w:marBottom w:val="0"/>
      <w:divBdr>
        <w:top w:val="none" w:sz="0" w:space="0" w:color="auto"/>
        <w:left w:val="none" w:sz="0" w:space="0" w:color="auto"/>
        <w:bottom w:val="none" w:sz="0" w:space="0" w:color="auto"/>
        <w:right w:val="none" w:sz="0" w:space="0" w:color="auto"/>
      </w:divBdr>
    </w:div>
    <w:div w:id="1347752929">
      <w:bodyDiv w:val="1"/>
      <w:marLeft w:val="0"/>
      <w:marRight w:val="0"/>
      <w:marTop w:val="0"/>
      <w:marBottom w:val="0"/>
      <w:divBdr>
        <w:top w:val="none" w:sz="0" w:space="0" w:color="auto"/>
        <w:left w:val="none" w:sz="0" w:space="0" w:color="auto"/>
        <w:bottom w:val="none" w:sz="0" w:space="0" w:color="auto"/>
        <w:right w:val="none" w:sz="0" w:space="0" w:color="auto"/>
      </w:divBdr>
    </w:div>
    <w:div w:id="1394155086">
      <w:bodyDiv w:val="1"/>
      <w:marLeft w:val="0"/>
      <w:marRight w:val="0"/>
      <w:marTop w:val="0"/>
      <w:marBottom w:val="0"/>
      <w:divBdr>
        <w:top w:val="none" w:sz="0" w:space="0" w:color="auto"/>
        <w:left w:val="none" w:sz="0" w:space="0" w:color="auto"/>
        <w:bottom w:val="none" w:sz="0" w:space="0" w:color="auto"/>
        <w:right w:val="none" w:sz="0" w:space="0" w:color="auto"/>
      </w:divBdr>
      <w:divsChild>
        <w:div w:id="1742437007">
          <w:marLeft w:val="0"/>
          <w:marRight w:val="0"/>
          <w:marTop w:val="0"/>
          <w:marBottom w:val="0"/>
          <w:divBdr>
            <w:top w:val="none" w:sz="0" w:space="0" w:color="auto"/>
            <w:left w:val="none" w:sz="0" w:space="0" w:color="auto"/>
            <w:bottom w:val="none" w:sz="0" w:space="0" w:color="auto"/>
            <w:right w:val="none" w:sz="0" w:space="0" w:color="auto"/>
          </w:divBdr>
        </w:div>
        <w:div w:id="1630673034">
          <w:marLeft w:val="0"/>
          <w:marRight w:val="0"/>
          <w:marTop w:val="0"/>
          <w:marBottom w:val="0"/>
          <w:divBdr>
            <w:top w:val="none" w:sz="0" w:space="0" w:color="auto"/>
            <w:left w:val="none" w:sz="0" w:space="0" w:color="auto"/>
            <w:bottom w:val="none" w:sz="0" w:space="0" w:color="auto"/>
            <w:right w:val="none" w:sz="0" w:space="0" w:color="auto"/>
          </w:divBdr>
        </w:div>
      </w:divsChild>
    </w:div>
    <w:div w:id="1460874695">
      <w:bodyDiv w:val="1"/>
      <w:marLeft w:val="0"/>
      <w:marRight w:val="0"/>
      <w:marTop w:val="0"/>
      <w:marBottom w:val="0"/>
      <w:divBdr>
        <w:top w:val="none" w:sz="0" w:space="0" w:color="auto"/>
        <w:left w:val="none" w:sz="0" w:space="0" w:color="auto"/>
        <w:bottom w:val="none" w:sz="0" w:space="0" w:color="auto"/>
        <w:right w:val="none" w:sz="0" w:space="0" w:color="auto"/>
      </w:divBdr>
    </w:div>
    <w:div w:id="1677533254">
      <w:bodyDiv w:val="1"/>
      <w:marLeft w:val="0"/>
      <w:marRight w:val="0"/>
      <w:marTop w:val="0"/>
      <w:marBottom w:val="0"/>
      <w:divBdr>
        <w:top w:val="none" w:sz="0" w:space="0" w:color="auto"/>
        <w:left w:val="none" w:sz="0" w:space="0" w:color="auto"/>
        <w:bottom w:val="none" w:sz="0" w:space="0" w:color="auto"/>
        <w:right w:val="none" w:sz="0" w:space="0" w:color="auto"/>
      </w:divBdr>
    </w:div>
    <w:div w:id="1990593853">
      <w:bodyDiv w:val="1"/>
      <w:marLeft w:val="0"/>
      <w:marRight w:val="0"/>
      <w:marTop w:val="0"/>
      <w:marBottom w:val="0"/>
      <w:divBdr>
        <w:top w:val="none" w:sz="0" w:space="0" w:color="auto"/>
        <w:left w:val="none" w:sz="0" w:space="0" w:color="auto"/>
        <w:bottom w:val="none" w:sz="0" w:space="0" w:color="auto"/>
        <w:right w:val="none" w:sz="0" w:space="0" w:color="auto"/>
      </w:divBdr>
    </w:div>
    <w:div w:id="2052725729">
      <w:bodyDiv w:val="1"/>
      <w:marLeft w:val="0"/>
      <w:marRight w:val="0"/>
      <w:marTop w:val="0"/>
      <w:marBottom w:val="0"/>
      <w:divBdr>
        <w:top w:val="none" w:sz="0" w:space="0" w:color="auto"/>
        <w:left w:val="none" w:sz="0" w:space="0" w:color="auto"/>
        <w:bottom w:val="none" w:sz="0" w:space="0" w:color="auto"/>
        <w:right w:val="none" w:sz="0" w:space="0" w:color="auto"/>
      </w:divBdr>
    </w:div>
    <w:div w:id="2109810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0" Type="http://schemas.openxmlformats.org/officeDocument/2006/relationships/control" Target="activeX/activeX1.xml"/><Relationship Id="rId4" Type="http://schemas.openxmlformats.org/officeDocument/2006/relationships/styles" Target="style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DFBCB8-D0E4-4D6F-BC65-A8DC73834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4</Pages>
  <Words>519</Words>
  <Characters>2960</Characters>
  <Application>Microsoft Office Word</Application>
  <DocSecurity>0</DocSecurity>
  <Lines>24</Lines>
  <Paragraphs>6</Paragraphs>
  <ScaleCrop>false</ScaleCrop>
  <Company>Sky123.Org</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sf</cp:lastModifiedBy>
  <cp:revision>68</cp:revision>
  <dcterms:created xsi:type="dcterms:W3CDTF">2018-11-30T06:06:00Z</dcterms:created>
  <dcterms:modified xsi:type="dcterms:W3CDTF">2019-05-10T02:33:00Z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