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11F" w:rsidRDefault="005C011F" w:rsidP="005C011F">
      <w:pPr>
        <w:widowControl/>
        <w:spacing w:after="150" w:line="432" w:lineRule="auto"/>
        <w:jc w:val="center"/>
        <w:outlineLvl w:val="0"/>
        <w:rPr>
          <w:rFonts w:ascii="微软雅黑" w:eastAsia="黑体" w:hAnsi="微软雅黑"/>
          <w:b/>
          <w:color w:val="676767"/>
          <w:sz w:val="36"/>
          <w:szCs w:val="36"/>
        </w:rPr>
      </w:pPr>
      <w:r>
        <w:rPr>
          <w:rFonts w:eastAsia="黑体" w:hint="eastAsia"/>
          <w:b/>
          <w:color w:val="676767"/>
          <w:sz w:val="36"/>
          <w:szCs w:val="36"/>
        </w:rPr>
        <w:t>上海市国有建设用地使用权挂牌出让公告</w:t>
      </w:r>
    </w:p>
    <w:p w:rsidR="005C011F" w:rsidRDefault="005C011F" w:rsidP="005C011F">
      <w:pPr>
        <w:spacing w:after="150" w:line="432" w:lineRule="auto"/>
        <w:jc w:val="center"/>
        <w:rPr>
          <w:rFonts w:ascii="仿宋_GB2312" w:eastAsia="仿宋_GB2312" w:hAnsi="微软雅黑" w:hint="eastAsia"/>
          <w:b/>
          <w:color w:val="676767"/>
          <w:sz w:val="30"/>
          <w:szCs w:val="30"/>
        </w:rPr>
      </w:pPr>
      <w:r>
        <w:rPr>
          <w:rStyle w:val="grame"/>
          <w:rFonts w:ascii="仿宋_GB2312" w:eastAsia="仿宋_GB2312" w:hAnsi="微软雅黑" w:hint="eastAsia"/>
          <w:b/>
          <w:color w:val="676767"/>
          <w:sz w:val="30"/>
          <w:szCs w:val="30"/>
        </w:rPr>
        <w:t>沪告字</w:t>
      </w:r>
      <w:r>
        <w:rPr>
          <w:rFonts w:ascii="仿宋_GB2312" w:eastAsia="仿宋_GB2312" w:hAnsi="微软雅黑" w:hint="eastAsia"/>
          <w:b/>
          <w:color w:val="676767"/>
          <w:sz w:val="30"/>
          <w:szCs w:val="30"/>
        </w:rPr>
        <w:t>（2019）第</w:t>
      </w:r>
      <w:bookmarkStart w:id="0" w:name="tdscWebOfficeNoticeStat_newNoticeNo_1"/>
      <w:r>
        <w:rPr>
          <w:rFonts w:ascii="仿宋_GB2312" w:eastAsia="仿宋_GB2312" w:hAnsi="微软雅黑" w:hint="eastAsia"/>
          <w:b/>
          <w:color w:val="636363"/>
          <w:sz w:val="30"/>
          <w:szCs w:val="30"/>
        </w:rPr>
        <w:t>065</w:t>
      </w:r>
      <w:bookmarkEnd w:id="0"/>
      <w:r>
        <w:rPr>
          <w:rFonts w:ascii="仿宋_GB2312" w:eastAsia="仿宋_GB2312" w:hAnsi="微软雅黑" w:hint="eastAsia"/>
          <w:b/>
          <w:color w:val="676767"/>
          <w:sz w:val="30"/>
          <w:szCs w:val="30"/>
        </w:rPr>
        <w:t>号</w:t>
      </w:r>
    </w:p>
    <w:p w:rsidR="005C011F" w:rsidRDefault="005C011F" w:rsidP="005C011F">
      <w:pPr>
        <w:spacing w:after="150" w:line="360" w:lineRule="auto"/>
        <w:ind w:firstLineChars="200" w:firstLine="560"/>
        <w:jc w:val="left"/>
        <w:rPr>
          <w:rFonts w:ascii="微软雅黑" w:eastAsia="仿宋_GB2312" w:hAnsi="微软雅黑" w:hint="eastAsia"/>
          <w:color w:val="676767"/>
          <w:sz w:val="28"/>
          <w:szCs w:val="28"/>
        </w:rPr>
      </w:pPr>
    </w:p>
    <w:p w:rsidR="005C011F" w:rsidRDefault="005C011F" w:rsidP="005C011F">
      <w:pPr>
        <w:spacing w:after="150" w:line="360" w:lineRule="auto"/>
        <w:ind w:firstLineChars="200" w:firstLine="560"/>
        <w:rPr>
          <w:rFonts w:ascii="仿宋_GB2312" w:eastAsia="仿宋_GB2312" w:hAnsi="微软雅黑" w:hint="eastAsia"/>
          <w:color w:val="676767"/>
          <w:sz w:val="28"/>
          <w:szCs w:val="28"/>
        </w:rPr>
      </w:pPr>
      <w:r>
        <w:rPr>
          <w:rFonts w:ascii="仿宋_GB2312" w:eastAsia="仿宋_GB2312" w:hAnsi="微软雅黑"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List"/>
      <w:bookmarkStart w:id="2" w:name="tdscWebOfficeNoticeStat_districtCount"/>
      <w:r>
        <w:rPr>
          <w:rStyle w:val="grame"/>
          <w:rFonts w:ascii="仿宋_GB2312" w:eastAsia="仿宋_GB2312" w:hAnsi="微软雅黑" w:hint="eastAsia"/>
          <w:color w:val="676767"/>
          <w:sz w:val="28"/>
          <w:szCs w:val="28"/>
        </w:rPr>
        <w:t>崇明区</w:t>
      </w:r>
      <w:bookmarkEnd w:id="1"/>
      <w:r>
        <w:rPr>
          <w:rFonts w:ascii="仿宋_GB2312" w:eastAsia="仿宋_GB2312" w:hAnsi="微软雅黑" w:hint="eastAsia"/>
          <w:color w:val="676767"/>
          <w:sz w:val="28"/>
          <w:szCs w:val="28"/>
        </w:rPr>
        <w:t>1</w:t>
      </w:r>
      <w:bookmarkEnd w:id="2"/>
      <w:r>
        <w:rPr>
          <w:rFonts w:ascii="仿宋_GB2312" w:eastAsia="仿宋_GB2312" w:hAnsi="微软雅黑" w:hint="eastAsia"/>
          <w:color w:val="676767"/>
          <w:sz w:val="28"/>
          <w:szCs w:val="28"/>
        </w:rPr>
        <w:t>个地区共计</w:t>
      </w:r>
      <w:bookmarkStart w:id="3" w:name="tdscWebOfficeNoticeStat_blockCount"/>
      <w:r>
        <w:rPr>
          <w:rFonts w:ascii="仿宋_GB2312" w:eastAsia="仿宋_GB2312" w:hAnsi="微软雅黑" w:hint="eastAsia"/>
          <w:color w:val="636363"/>
          <w:sz w:val="28"/>
          <w:szCs w:val="28"/>
        </w:rPr>
        <w:t>2</w:t>
      </w:r>
      <w:bookmarkEnd w:id="3"/>
      <w:r>
        <w:rPr>
          <w:rFonts w:ascii="仿宋_GB2312" w:eastAsia="仿宋_GB2312" w:hAnsi="微软雅黑" w:hint="eastAsia"/>
          <w:color w:val="676767"/>
          <w:sz w:val="28"/>
          <w:szCs w:val="28"/>
        </w:rPr>
        <w:t>幅国有建设用地使用权的公告。现将有关情况公告如下：</w:t>
      </w:r>
    </w:p>
    <w:p w:rsidR="005C011F" w:rsidRDefault="005C011F" w:rsidP="005C011F">
      <w:pPr>
        <w:tabs>
          <w:tab w:val="num" w:pos="1280"/>
        </w:tabs>
        <w:spacing w:after="150" w:line="360" w:lineRule="auto"/>
        <w:ind w:left="1280" w:hanging="720"/>
        <w:rPr>
          <w:rFonts w:ascii="仿宋_GB2312" w:eastAsia="仿宋_GB2312" w:hAnsi="微软雅黑" w:hint="eastAsia"/>
          <w:color w:val="676767"/>
          <w:sz w:val="28"/>
          <w:szCs w:val="28"/>
        </w:rPr>
      </w:pPr>
      <w:r>
        <w:rPr>
          <w:rFonts w:ascii="仿宋_GB2312" w:eastAsia="仿宋_GB2312" w:hAnsi="微软雅黑" w:cs="仿宋_GB2312" w:hint="eastAsia"/>
          <w:color w:val="676767"/>
          <w:sz w:val="28"/>
          <w:szCs w:val="28"/>
        </w:rPr>
        <w:t>一、</w:t>
      </w:r>
      <w:r>
        <w:rPr>
          <w:rFonts w:ascii="Times New Roman" w:eastAsia="仿宋_GB2312" w:hAnsi="Times New Roman" w:cs="Times New Roman"/>
          <w:color w:val="676767"/>
          <w:sz w:val="14"/>
          <w:szCs w:val="14"/>
        </w:rPr>
        <w:t xml:space="preserve">  </w:t>
      </w:r>
      <w:r>
        <w:rPr>
          <w:rFonts w:ascii="仿宋_GB2312" w:eastAsia="仿宋_GB2312" w:hAnsi="微软雅黑" w:hint="eastAsia"/>
          <w:color w:val="676767"/>
          <w:sz w:val="28"/>
          <w:szCs w:val="28"/>
        </w:rPr>
        <w:t>出让地块的基本情况和规划指标要求</w:t>
      </w: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379"/>
        <w:gridCol w:w="1350"/>
        <w:gridCol w:w="1181"/>
        <w:gridCol w:w="1181"/>
        <w:gridCol w:w="1090"/>
        <w:gridCol w:w="1136"/>
        <w:gridCol w:w="1205"/>
        <w:gridCol w:w="1209"/>
        <w:gridCol w:w="1526"/>
        <w:gridCol w:w="1269"/>
      </w:tblGrid>
      <w:tr w:rsidR="005C011F" w:rsidTr="005C011F">
        <w:trPr>
          <w:trHeight w:val="287"/>
          <w:jc w:val="center"/>
        </w:trPr>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地块</w:t>
            </w:r>
          </w:p>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公告号</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ind w:leftChars="-40" w:left="-84" w:rightChars="-51" w:right="-10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地块</w:t>
            </w:r>
          </w:p>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ind w:leftChars="-51" w:left="-107" w:rightChars="-51" w:right="-10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四至</w:t>
            </w:r>
          </w:p>
          <w:p w:rsidR="005C011F" w:rsidRDefault="005C011F">
            <w:pPr>
              <w:spacing w:line="432" w:lineRule="auto"/>
              <w:ind w:leftChars="-51" w:left="-107" w:rightChars="-51" w:right="-10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范围</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tabs>
                <w:tab w:val="left" w:pos="164"/>
              </w:tabs>
              <w:spacing w:after="150" w:line="432" w:lineRule="auto"/>
              <w:ind w:leftChars="-15" w:left="-31"/>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土地</w:t>
            </w:r>
          </w:p>
          <w:p w:rsidR="005C011F" w:rsidRDefault="005C011F">
            <w:pPr>
              <w:tabs>
                <w:tab w:val="left" w:pos="164"/>
              </w:tabs>
              <w:spacing w:after="150" w:line="432" w:lineRule="auto"/>
              <w:ind w:leftChars="-15" w:left="-31"/>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用途</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tabs>
                <w:tab w:val="left" w:pos="164"/>
              </w:tabs>
              <w:spacing w:after="150" w:line="432" w:lineRule="auto"/>
              <w:ind w:leftChars="-15" w:left="-31"/>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准入产业类型</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ind w:leftChars="-51" w:left="-107" w:rightChars="-51" w:right="-10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土地</w:t>
            </w:r>
          </w:p>
          <w:p w:rsidR="005C011F" w:rsidRDefault="005C011F">
            <w:pPr>
              <w:spacing w:line="432" w:lineRule="auto"/>
              <w:ind w:leftChars="-51" w:left="-107" w:rightChars="-51" w:right="-10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总面积</w:t>
            </w:r>
          </w:p>
          <w:p w:rsidR="005C011F" w:rsidRDefault="005C011F">
            <w:pPr>
              <w:spacing w:line="432" w:lineRule="auto"/>
              <w:ind w:leftChars="-51" w:left="-107" w:rightChars="-51" w:right="-10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（平方米）</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ind w:rightChars="-70" w:right="-14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出让</w:t>
            </w:r>
          </w:p>
          <w:p w:rsidR="005C011F" w:rsidRDefault="005C011F">
            <w:pPr>
              <w:spacing w:after="150" w:line="432" w:lineRule="auto"/>
              <w:ind w:rightChars="-70" w:right="-14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面积</w:t>
            </w:r>
          </w:p>
          <w:p w:rsidR="005C011F" w:rsidRDefault="005C011F">
            <w:pPr>
              <w:spacing w:after="150" w:line="432" w:lineRule="auto"/>
              <w:ind w:rightChars="-40" w:right="-84"/>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（平方米）</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规划指标</w:t>
            </w:r>
          </w:p>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要求</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ind w:left="-77" w:right="-13"/>
              <w:jc w:val="center"/>
              <w:rPr>
                <w:rFonts w:ascii="仿宋_GB2312" w:eastAsia="仿宋_GB2312" w:hAnsi="微软雅黑" w:hint="eastAsia"/>
                <w:color w:val="676767"/>
                <w:szCs w:val="21"/>
              </w:rPr>
            </w:pPr>
            <w:r>
              <w:rPr>
                <w:rFonts w:ascii="仿宋_GB2312" w:eastAsia="仿宋_GB2312" w:hAnsi="微软雅黑" w:hint="eastAsia"/>
                <w:color w:val="676767"/>
                <w:szCs w:val="21"/>
              </w:rPr>
              <w:t>投资强度</w:t>
            </w:r>
          </w:p>
          <w:p w:rsidR="005C011F" w:rsidRDefault="005C011F">
            <w:pPr>
              <w:spacing w:line="432" w:lineRule="auto"/>
              <w:ind w:left="-77" w:right="-13"/>
              <w:jc w:val="center"/>
              <w:rPr>
                <w:rFonts w:ascii="仿宋_GB2312" w:eastAsia="仿宋_GB2312" w:hAnsi="微软雅黑" w:hint="eastAsia"/>
                <w:color w:val="676767"/>
                <w:szCs w:val="21"/>
              </w:rPr>
            </w:pPr>
            <w:r>
              <w:rPr>
                <w:rFonts w:ascii="仿宋_GB2312" w:eastAsia="仿宋_GB2312" w:hAnsi="微软雅黑" w:hint="eastAsia"/>
                <w:color w:val="676767"/>
                <w:szCs w:val="21"/>
              </w:rPr>
              <w:t>（不低于）</w:t>
            </w:r>
          </w:p>
          <w:p w:rsidR="005C011F" w:rsidRDefault="005C011F">
            <w:pPr>
              <w:spacing w:line="432" w:lineRule="auto"/>
              <w:ind w:left="-77" w:right="-13"/>
              <w:jc w:val="center"/>
              <w:rPr>
                <w:rFonts w:ascii="仿宋_GB2312" w:eastAsia="仿宋_GB2312" w:hAnsi="微软雅黑" w:hint="eastAsia"/>
                <w:color w:val="676767"/>
                <w:szCs w:val="21"/>
              </w:rPr>
            </w:pPr>
            <w:r>
              <w:rPr>
                <w:rFonts w:ascii="仿宋_GB2312" w:eastAsia="仿宋_GB2312" w:hAnsi="微软雅黑" w:hint="eastAsia"/>
                <w:color w:val="676767"/>
                <w:szCs w:val="21"/>
              </w:rPr>
              <w:t>（万元/亩）</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保证金（万元）</w:t>
            </w:r>
          </w:p>
        </w:tc>
      </w:tr>
      <w:tr w:rsidR="005C011F" w:rsidTr="005C011F">
        <w:trPr>
          <w:trHeight w:val="928"/>
          <w:jc w:val="center"/>
        </w:trPr>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rPr>
                <w:rFonts w:ascii="仿宋_GB2312" w:eastAsia="仿宋_GB2312" w:hAnsi="微软雅黑" w:cs="宋体"/>
                <w:color w:val="676767"/>
                <w:sz w:val="20"/>
                <w:szCs w:val="20"/>
              </w:rPr>
            </w:pPr>
          </w:p>
        </w:t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rPr>
                <w:rFonts w:ascii="仿宋_GB2312" w:eastAsia="仿宋_GB2312" w:hAnsi="微软雅黑" w:cs="宋体"/>
                <w:color w:val="676767"/>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rPr>
                <w:rFonts w:ascii="仿宋_GB2312" w:eastAsia="仿宋_GB2312" w:hAnsi="微软雅黑" w:cs="宋体"/>
                <w:color w:val="676767"/>
                <w:sz w:val="20"/>
                <w:szCs w:val="20"/>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rPr>
                <w:rFonts w:ascii="仿宋_GB2312" w:eastAsia="仿宋_GB2312" w:hAnsi="微软雅黑" w:cs="宋体"/>
                <w:color w:val="676767"/>
                <w:sz w:val="20"/>
                <w:szCs w:val="20"/>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rPr>
                <w:rFonts w:ascii="仿宋_GB2312" w:eastAsia="仿宋_GB2312" w:hAnsi="微软雅黑" w:cs="宋体"/>
                <w:color w:val="676767"/>
                <w:sz w:val="20"/>
                <w:szCs w:val="20"/>
              </w:rPr>
            </w:pPr>
          </w:p>
        </w:tc>
        <w:tc>
          <w:tcPr>
            <w:tcW w:w="8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rPr>
                <w:rFonts w:ascii="仿宋_GB2312" w:eastAsia="仿宋_GB2312" w:hAnsi="微软雅黑" w:cs="宋体"/>
                <w:color w:val="676767"/>
                <w:sz w:val="20"/>
                <w:szCs w:val="20"/>
              </w:rPr>
            </w:pPr>
          </w:p>
        </w:tc>
        <w:tc>
          <w:tcPr>
            <w:tcW w:w="9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rPr>
                <w:rFonts w:ascii="仿宋_GB2312" w:eastAsia="仿宋_GB2312" w:hAnsi="微软雅黑" w:cs="宋体"/>
                <w:color w:val="676767"/>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ind w:left="-64" w:right="-56"/>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容积</w:t>
            </w:r>
          </w:p>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率</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建筑</w:t>
            </w:r>
          </w:p>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密度</w:t>
            </w:r>
          </w:p>
        </w:tc>
        <w:tc>
          <w:tcPr>
            <w:tcW w:w="12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rPr>
                <w:rFonts w:ascii="仿宋_GB2312" w:eastAsia="仿宋_GB2312" w:hAnsi="微软雅黑" w:cs="宋体"/>
                <w:color w:val="676767"/>
                <w:szCs w:val="21"/>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rPr>
                <w:rFonts w:ascii="仿宋_GB2312" w:eastAsia="仿宋_GB2312" w:hAnsi="微软雅黑" w:cs="宋体"/>
                <w:color w:val="676767"/>
                <w:sz w:val="20"/>
                <w:szCs w:val="20"/>
              </w:rPr>
            </w:pPr>
          </w:p>
        </w:tc>
      </w:tr>
      <w:tr w:rsidR="005C011F" w:rsidTr="005C011F">
        <w:trPr>
          <w:trHeight w:val="474"/>
          <w:jc w:val="center"/>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ind w:leftChars="-51" w:left="-107" w:rightChars="-51" w:right="-10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201906501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崇明区长兴镇G9CM-0601单元D3-02（长兴产业基地36号）地块</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东至:</w:t>
            </w:r>
            <w:r>
              <w:rPr>
                <w:rStyle w:val="grame"/>
                <w:rFonts w:ascii="仿宋_GB2312" w:eastAsia="仿宋_GB2312" w:hAnsi="微软雅黑" w:hint="eastAsia"/>
                <w:color w:val="676767"/>
                <w:sz w:val="20"/>
                <w:szCs w:val="20"/>
              </w:rPr>
              <w:t>鳗鲡港</w:t>
            </w:r>
            <w:r>
              <w:rPr>
                <w:rFonts w:ascii="仿宋_GB2312" w:eastAsia="仿宋_GB2312" w:hAnsi="微软雅黑" w:hint="eastAsia"/>
                <w:color w:val="676767"/>
                <w:sz w:val="20"/>
                <w:szCs w:val="20"/>
              </w:rPr>
              <w:t>,南至:长涛路,西至:</w:t>
            </w:r>
            <w:r>
              <w:rPr>
                <w:rStyle w:val="grame"/>
                <w:rFonts w:ascii="仿宋_GB2312" w:eastAsia="仿宋_GB2312" w:hAnsi="微软雅黑" w:hint="eastAsia"/>
                <w:color w:val="676767"/>
                <w:sz w:val="20"/>
                <w:szCs w:val="20"/>
              </w:rPr>
              <w:t>兴鹊路</w:t>
            </w:r>
            <w:r>
              <w:rPr>
                <w:rFonts w:ascii="仿宋_GB2312" w:eastAsia="仿宋_GB2312" w:hAnsi="微软雅黑" w:hint="eastAsia"/>
                <w:color w:val="676767"/>
                <w:sz w:val="20"/>
                <w:szCs w:val="20"/>
              </w:rPr>
              <w:t>,北至:横一河</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工业用地</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工业标准厂房</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224206.90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224206.90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1.5</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50%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329</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2,750.00</w:t>
            </w:r>
          </w:p>
        </w:tc>
      </w:tr>
      <w:tr w:rsidR="005C011F" w:rsidTr="005C011F">
        <w:trPr>
          <w:trHeight w:val="474"/>
          <w:jc w:val="center"/>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line="432" w:lineRule="auto"/>
              <w:ind w:leftChars="-51" w:left="-107" w:rightChars="-51" w:right="-107"/>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201906502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崇明区长兴镇G9CM-0601单元D3-05A</w:t>
            </w:r>
            <w:r>
              <w:rPr>
                <w:rFonts w:ascii="仿宋_GB2312" w:eastAsia="仿宋_GB2312" w:hAnsi="微软雅黑" w:hint="eastAsia"/>
                <w:color w:val="676767"/>
                <w:sz w:val="20"/>
                <w:szCs w:val="20"/>
              </w:rPr>
              <w:lastRenderedPageBreak/>
              <w:t>（长兴产业基地35号A区）地块</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lastRenderedPageBreak/>
              <w:t>东至:</w:t>
            </w:r>
            <w:r>
              <w:rPr>
                <w:rStyle w:val="grame"/>
                <w:rFonts w:ascii="仿宋_GB2312" w:eastAsia="仿宋_GB2312" w:hAnsi="微软雅黑" w:hint="eastAsia"/>
                <w:color w:val="676767"/>
                <w:sz w:val="20"/>
                <w:szCs w:val="20"/>
              </w:rPr>
              <w:t>兴能路</w:t>
            </w:r>
            <w:r>
              <w:rPr>
                <w:rFonts w:ascii="仿宋_GB2312" w:eastAsia="仿宋_GB2312" w:hAnsi="微软雅黑" w:hint="eastAsia"/>
                <w:color w:val="676767"/>
                <w:sz w:val="20"/>
                <w:szCs w:val="20"/>
              </w:rPr>
              <w:t>,南至:长涛路,西至:</w:t>
            </w:r>
            <w:r>
              <w:rPr>
                <w:rStyle w:val="grame"/>
                <w:rFonts w:ascii="仿宋_GB2312" w:eastAsia="仿宋_GB2312" w:hAnsi="微软雅黑" w:hint="eastAsia"/>
                <w:color w:val="676767"/>
                <w:sz w:val="20"/>
                <w:szCs w:val="20"/>
              </w:rPr>
              <w:lastRenderedPageBreak/>
              <w:t>鳗鲡港规划</w:t>
            </w:r>
            <w:r>
              <w:rPr>
                <w:rFonts w:ascii="仿宋_GB2312" w:eastAsia="仿宋_GB2312" w:hAnsi="微软雅黑" w:hint="eastAsia"/>
                <w:color w:val="676767"/>
                <w:sz w:val="20"/>
                <w:szCs w:val="20"/>
              </w:rPr>
              <w:t>绿化,北至:横一河规划绿化</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lastRenderedPageBreak/>
              <w:t>工业用地</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工业标准厂房</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126755.90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126755.90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1.5</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50%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329</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0"/>
                <w:szCs w:val="20"/>
              </w:rPr>
            </w:pPr>
            <w:r>
              <w:rPr>
                <w:rFonts w:ascii="仿宋_GB2312" w:eastAsia="仿宋_GB2312" w:hAnsi="微软雅黑" w:hint="eastAsia"/>
                <w:color w:val="676767"/>
                <w:sz w:val="20"/>
                <w:szCs w:val="20"/>
              </w:rPr>
              <w:t>1,564.00</w:t>
            </w:r>
          </w:p>
        </w:tc>
      </w:tr>
    </w:tbl>
    <w:p w:rsidR="005C011F" w:rsidRDefault="005C011F" w:rsidP="005C011F">
      <w:pPr>
        <w:spacing w:after="150" w:line="432" w:lineRule="auto"/>
        <w:jc w:val="left"/>
        <w:rPr>
          <w:rFonts w:ascii="微软雅黑" w:eastAsia="仿宋_GB2312" w:hAnsi="微软雅黑" w:hint="eastAsia"/>
          <w:color w:val="676767"/>
          <w:sz w:val="24"/>
          <w:szCs w:val="24"/>
        </w:rPr>
      </w:pPr>
      <w:r>
        <w:rPr>
          <w:rFonts w:eastAsia="仿宋_GB2312" w:hAnsi="微软雅黑" w:hint="eastAsia"/>
          <w:color w:val="676767"/>
        </w:rPr>
        <w:t>备注：</w:t>
      </w:r>
    </w:p>
    <w:p w:rsidR="005C011F" w:rsidRDefault="005C011F" w:rsidP="005C011F">
      <w:pPr>
        <w:spacing w:after="150" w:line="360" w:lineRule="auto"/>
        <w:ind w:firstLineChars="200" w:firstLine="560"/>
        <w:rPr>
          <w:rFonts w:ascii="仿宋_GB2312" w:eastAsia="仿宋_GB2312" w:hAnsi="微软雅黑" w:hint="eastAsia"/>
          <w:color w:val="676767"/>
          <w:sz w:val="28"/>
          <w:szCs w:val="28"/>
        </w:rPr>
      </w:pPr>
      <w:r>
        <w:rPr>
          <w:rFonts w:ascii="仿宋_GB2312" w:eastAsia="仿宋_GB2312" w:hAnsi="微软雅黑" w:hint="eastAsia"/>
          <w:color w:val="676767"/>
          <w:sz w:val="28"/>
          <w:szCs w:val="28"/>
        </w:rPr>
        <w:t>二、出让地块交易活动时间安排</w:t>
      </w:r>
    </w:p>
    <w:p w:rsidR="005C011F" w:rsidRDefault="005C011F" w:rsidP="005C011F">
      <w:pPr>
        <w:spacing w:after="150" w:line="360" w:lineRule="auto"/>
        <w:ind w:firstLineChars="200" w:firstLine="560"/>
        <w:rPr>
          <w:rFonts w:ascii="仿宋_GB2312" w:eastAsia="仿宋_GB2312" w:hAnsi="微软雅黑" w:hint="eastAsia"/>
          <w:color w:val="676767"/>
          <w:sz w:val="28"/>
          <w:szCs w:val="28"/>
        </w:rPr>
      </w:pPr>
      <w:r>
        <w:rPr>
          <w:rFonts w:ascii="仿宋_GB2312" w:eastAsia="仿宋_GB2312" w:hAnsi="Times New Roman" w:cs="仿宋_GB2312" w:hint="eastAsia"/>
          <w:color w:val="676767"/>
          <w:sz w:val="28"/>
          <w:szCs w:val="28"/>
        </w:rPr>
        <w:t>地块交易活动时间安排参见</w:t>
      </w:r>
      <w:r>
        <w:rPr>
          <w:rFonts w:ascii="仿宋_GB2312" w:eastAsia="仿宋_GB2312" w:hAnsi="Times New Roman" w:cs="仿宋_GB2312" w:hint="eastAsia"/>
          <w:color w:val="676767"/>
          <w:sz w:val="28"/>
          <w:szCs w:val="28"/>
          <w:u w:val="single"/>
        </w:rPr>
        <w:t>http://www.shgtj.gov.cn/</w:t>
      </w:r>
      <w:r>
        <w:rPr>
          <w:rFonts w:ascii="仿宋_GB2312" w:eastAsia="仿宋_GB2312" w:hAnsi="Times New Roman" w:cs="仿宋_GB2312" w:hint="eastAsia"/>
          <w:color w:val="676767"/>
          <w:sz w:val="28"/>
          <w:szCs w:val="28"/>
        </w:rPr>
        <w:t>网站和</w:t>
      </w:r>
      <w:r>
        <w:rPr>
          <w:rFonts w:ascii="仿宋_GB2312" w:eastAsia="仿宋_GB2312" w:hAnsi="Times New Roman" w:cs="仿宋_GB2312" w:hint="eastAsia"/>
          <w:color w:val="676767"/>
          <w:sz w:val="28"/>
          <w:szCs w:val="28"/>
          <w:u w:val="single"/>
        </w:rPr>
        <w:t>http://www.shtdsc.com</w:t>
      </w:r>
      <w:r>
        <w:rPr>
          <w:rFonts w:ascii="仿宋_GB2312" w:eastAsia="仿宋_GB2312" w:hAnsi="Times New Roman" w:cs="仿宋_GB2312" w:hint="eastAsia"/>
          <w:color w:val="676767"/>
          <w:sz w:val="28"/>
          <w:szCs w:val="28"/>
        </w:rPr>
        <w:t>网站发布的出让地块进度安排表，具体以地块出让须知为准。</w:t>
      </w:r>
    </w:p>
    <w:p w:rsidR="005C011F" w:rsidRDefault="005C011F" w:rsidP="005C011F">
      <w:pPr>
        <w:spacing w:after="150" w:line="360" w:lineRule="auto"/>
        <w:ind w:firstLineChars="200" w:firstLine="560"/>
        <w:rPr>
          <w:rFonts w:ascii="仿宋_GB2312" w:eastAsia="仿宋_GB2312" w:hAnsi="微软雅黑" w:hint="eastAsia"/>
          <w:color w:val="676767"/>
          <w:sz w:val="28"/>
          <w:szCs w:val="28"/>
        </w:rPr>
      </w:pPr>
      <w:r>
        <w:rPr>
          <w:rFonts w:ascii="仿宋_GB2312" w:eastAsia="仿宋_GB2312" w:hAnsi="Times New Roman" w:cs="仿宋_GB2312" w:hint="eastAsia"/>
          <w:color w:val="676767"/>
          <w:sz w:val="28"/>
          <w:szCs w:val="28"/>
        </w:rPr>
        <w:t>根据地块出让须知的规定，至</w:t>
      </w:r>
      <w:bookmarkStart w:id="4" w:name="tdscBlockTranApp_marginEndDate_1"/>
      <w:r>
        <w:rPr>
          <w:rFonts w:ascii="仿宋_GB2312" w:eastAsia="仿宋_GB2312" w:hAnsi="Times New Roman" w:cs="仿宋_GB2312" w:hint="eastAsia"/>
          <w:color w:val="636363"/>
          <w:sz w:val="28"/>
          <w:szCs w:val="28"/>
        </w:rPr>
        <w:t>2019年06月06日</w:t>
      </w:r>
      <w:bookmarkEnd w:id="4"/>
      <w:r>
        <w:rPr>
          <w:rFonts w:ascii="仿宋_GB2312" w:eastAsia="仿宋_GB2312" w:hAnsi="Times New Roman" w:cs="仿宋_GB2312" w:hint="eastAsia"/>
          <w:color w:val="676767"/>
          <w:sz w:val="28"/>
          <w:szCs w:val="28"/>
        </w:rPr>
        <w:t>11时30分时，仅有一家竞买申请人提交了竞买保证且该竞买申请人提交了竞买申请的，可在此时截止该地块竞买申请受理，并对该地块挂牌截止时间进行调整，相关调整通知将于当日在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Ansi="Times New Roman" w:cs="仿宋_GB2312" w:hint="eastAsia"/>
          <w:color w:val="676767"/>
          <w:sz w:val="28"/>
          <w:szCs w:val="28"/>
          <w:u w:val="single"/>
        </w:rPr>
        <w:t>http://www.shgtj.gov.cn/</w:t>
      </w:r>
      <w:r>
        <w:rPr>
          <w:rFonts w:ascii="仿宋_GB2312" w:eastAsia="仿宋_GB2312" w:hAnsi="Times New Roman" w:cs="仿宋_GB2312" w:hint="eastAsia"/>
          <w:color w:val="676767"/>
          <w:sz w:val="28"/>
          <w:szCs w:val="28"/>
        </w:rPr>
        <w:t>网站和</w:t>
      </w:r>
      <w:r>
        <w:rPr>
          <w:rFonts w:ascii="仿宋_GB2312" w:eastAsia="仿宋_GB2312" w:hAnsi="Times New Roman" w:cs="仿宋_GB2312" w:hint="eastAsia"/>
          <w:color w:val="676767"/>
          <w:sz w:val="28"/>
          <w:szCs w:val="28"/>
          <w:u w:val="single"/>
        </w:rPr>
        <w:t>http://www.shtdsc.com</w:t>
      </w:r>
      <w:r>
        <w:rPr>
          <w:rFonts w:ascii="仿宋_GB2312" w:eastAsia="仿宋_GB2312" w:hAnsi="Times New Roman" w:cs="仿宋_GB2312" w:hint="eastAsia"/>
          <w:color w:val="676767"/>
          <w:sz w:val="28"/>
          <w:szCs w:val="28"/>
        </w:rPr>
        <w:t>网站发布，敬请注意。</w:t>
      </w:r>
    </w:p>
    <w:p w:rsidR="005C011F" w:rsidRDefault="005C011F" w:rsidP="005C011F">
      <w:pPr>
        <w:spacing w:after="150" w:line="360" w:lineRule="auto"/>
        <w:ind w:firstLineChars="200" w:firstLine="560"/>
        <w:rPr>
          <w:rFonts w:ascii="仿宋_GB2312" w:eastAsia="仿宋_GB2312" w:hAnsi="微软雅黑" w:hint="eastAsia"/>
          <w:color w:val="676767"/>
          <w:sz w:val="28"/>
          <w:szCs w:val="28"/>
        </w:rPr>
      </w:pPr>
      <w:r>
        <w:rPr>
          <w:rFonts w:ascii="仿宋_GB2312" w:eastAsia="仿宋_GB2312" w:hAnsi="微软雅黑" w:hint="eastAsia"/>
          <w:color w:val="676767"/>
          <w:sz w:val="28"/>
          <w:szCs w:val="28"/>
        </w:rPr>
        <w:t>三、竞买资格及具体交易要求</w:t>
      </w:r>
    </w:p>
    <w:p w:rsidR="005C011F" w:rsidRDefault="005C011F" w:rsidP="005C011F">
      <w:pPr>
        <w:tabs>
          <w:tab w:val="left" w:pos="3345"/>
        </w:tabs>
        <w:adjustRightInd w:val="0"/>
        <w:spacing w:after="150" w:line="360" w:lineRule="auto"/>
        <w:ind w:firstLineChars="200" w:firstLine="560"/>
        <w:rPr>
          <w:rFonts w:ascii="仿宋_GB2312" w:eastAsia="仿宋_GB2312" w:hAnsi="微软雅黑" w:hint="eastAsia"/>
          <w:color w:val="676767"/>
          <w:sz w:val="28"/>
          <w:szCs w:val="28"/>
        </w:rPr>
      </w:pPr>
      <w:r>
        <w:rPr>
          <w:rFonts w:eastAsia="仿宋_GB2312" w:hAnsi="微软雅黑" w:hint="eastAsia"/>
          <w:color w:val="676767"/>
          <w:sz w:val="28"/>
          <w:szCs w:val="28"/>
        </w:rPr>
        <w:t>本次国有建设用地使用权挂牌出让的</w:t>
      </w:r>
      <w:r>
        <w:rPr>
          <w:rFonts w:ascii="仿宋_GB2312" w:eastAsia="仿宋_GB2312" w:hAnsi="微软雅黑" w:hint="eastAsia"/>
          <w:color w:val="676767"/>
          <w:sz w:val="28"/>
          <w:szCs w:val="28"/>
        </w:rPr>
        <w:t>竞买资格和地块详情及其具体交易要求</w:t>
      </w:r>
      <w:r>
        <w:rPr>
          <w:rFonts w:eastAsia="仿宋_GB2312" w:hAnsi="微软雅黑" w:hint="eastAsia"/>
          <w:color w:val="676767"/>
          <w:sz w:val="28"/>
          <w:szCs w:val="28"/>
        </w:rPr>
        <w:t>详见地块出让文件</w:t>
      </w:r>
      <w:r>
        <w:rPr>
          <w:rFonts w:ascii="微软雅黑" w:eastAsia="仿宋_GB2312" w:hAnsi="微软雅黑" w:hint="eastAsia"/>
          <w:color w:val="676767"/>
          <w:sz w:val="28"/>
          <w:szCs w:val="28"/>
        </w:rPr>
        <w:t>(</w:t>
      </w:r>
      <w:r>
        <w:rPr>
          <w:rFonts w:eastAsia="仿宋_GB2312" w:hAnsi="微软雅黑" w:hint="eastAsia"/>
          <w:color w:val="676767"/>
          <w:sz w:val="28"/>
          <w:szCs w:val="28"/>
        </w:rPr>
        <w:t>出让须知，出让</w:t>
      </w:r>
      <w:r>
        <w:rPr>
          <w:rStyle w:val="grame"/>
          <w:rFonts w:eastAsia="仿宋_GB2312" w:hAnsi="微软雅黑" w:hint="eastAsia"/>
          <w:color w:val="676767"/>
          <w:sz w:val="28"/>
          <w:szCs w:val="28"/>
        </w:rPr>
        <w:t>预合同</w:t>
      </w:r>
      <w:r>
        <w:rPr>
          <w:rFonts w:eastAsia="仿宋_GB2312" w:hAnsi="微软雅黑" w:hint="eastAsia"/>
          <w:color w:val="676767"/>
          <w:sz w:val="28"/>
          <w:szCs w:val="28"/>
        </w:rPr>
        <w:t>以及附录文件等</w:t>
      </w:r>
      <w:r>
        <w:rPr>
          <w:rFonts w:ascii="微软雅黑" w:eastAsia="仿宋_GB2312" w:hAnsi="微软雅黑" w:hint="eastAsia"/>
          <w:color w:val="676767"/>
          <w:sz w:val="28"/>
          <w:szCs w:val="28"/>
        </w:rPr>
        <w:t>)</w:t>
      </w:r>
      <w:r>
        <w:rPr>
          <w:rFonts w:eastAsia="仿宋_GB2312" w:hAnsi="微软雅黑" w:hint="eastAsia"/>
          <w:color w:val="676767"/>
          <w:sz w:val="28"/>
          <w:szCs w:val="28"/>
        </w:rPr>
        <w:t>。申请人可自</w:t>
      </w:r>
      <w:bookmarkStart w:id="5" w:name="tdscWebOfficeNoticeStat_fileStartDate"/>
      <w:r>
        <w:rPr>
          <w:rFonts w:ascii="微软雅黑" w:eastAsia="仿宋_GB2312" w:hAnsi="微软雅黑" w:hint="eastAsia"/>
          <w:color w:val="636363"/>
          <w:sz w:val="28"/>
          <w:szCs w:val="28"/>
          <w:u w:val="single"/>
        </w:rPr>
        <w:t>2019</w:t>
      </w:r>
      <w:r>
        <w:rPr>
          <w:rFonts w:eastAsia="仿宋_GB2312" w:hAnsi="微软雅黑" w:hint="eastAsia"/>
          <w:color w:val="676767"/>
          <w:sz w:val="28"/>
          <w:szCs w:val="28"/>
          <w:u w:val="single"/>
        </w:rPr>
        <w:t>年</w:t>
      </w:r>
      <w:r>
        <w:rPr>
          <w:rFonts w:ascii="微软雅黑" w:eastAsia="仿宋_GB2312" w:hAnsi="微软雅黑" w:hint="eastAsia"/>
          <w:color w:val="676767"/>
          <w:sz w:val="28"/>
          <w:szCs w:val="28"/>
          <w:u w:val="single"/>
        </w:rPr>
        <w:t>05</w:t>
      </w:r>
      <w:r>
        <w:rPr>
          <w:rFonts w:eastAsia="仿宋_GB2312" w:hAnsi="微软雅黑" w:hint="eastAsia"/>
          <w:color w:val="676767"/>
          <w:sz w:val="28"/>
          <w:szCs w:val="28"/>
          <w:u w:val="single"/>
        </w:rPr>
        <w:t>月</w:t>
      </w:r>
      <w:r>
        <w:rPr>
          <w:rFonts w:ascii="微软雅黑" w:eastAsia="仿宋_GB2312" w:hAnsi="微软雅黑" w:hint="eastAsia"/>
          <w:color w:val="676767"/>
          <w:sz w:val="28"/>
          <w:szCs w:val="28"/>
          <w:u w:val="single"/>
        </w:rPr>
        <w:t>20</w:t>
      </w:r>
      <w:r>
        <w:rPr>
          <w:rFonts w:eastAsia="仿宋_GB2312" w:hAnsi="微软雅黑" w:hint="eastAsia"/>
          <w:color w:val="676767"/>
          <w:sz w:val="28"/>
          <w:szCs w:val="28"/>
          <w:u w:val="single"/>
        </w:rPr>
        <w:t>日</w:t>
      </w:r>
      <w:bookmarkEnd w:id="5"/>
      <w:r>
        <w:rPr>
          <w:rFonts w:eastAsia="仿宋_GB2312" w:hAnsi="微软雅黑" w:hint="eastAsia"/>
          <w:color w:val="676767"/>
          <w:sz w:val="28"/>
          <w:szCs w:val="28"/>
        </w:rPr>
        <w:t>在</w:t>
      </w:r>
      <w:r>
        <w:rPr>
          <w:rFonts w:ascii="微软雅黑" w:eastAsia="仿宋_GB2312" w:hAnsi="微软雅黑" w:hint="eastAsia"/>
          <w:color w:val="676767"/>
          <w:sz w:val="28"/>
          <w:szCs w:val="28"/>
        </w:rPr>
        <w:t>http://www.shgtj.gov.cn</w:t>
      </w:r>
      <w:r>
        <w:rPr>
          <w:rFonts w:eastAsia="仿宋_GB2312" w:hAnsi="微软雅黑" w:hint="eastAsia"/>
          <w:color w:val="676767"/>
          <w:sz w:val="28"/>
          <w:szCs w:val="28"/>
        </w:rPr>
        <w:t>网站和</w:t>
      </w:r>
      <w:r>
        <w:rPr>
          <w:rFonts w:ascii="微软雅黑" w:eastAsia="仿宋_GB2312" w:hAnsi="微软雅黑" w:hint="eastAsia"/>
          <w:color w:val="676767"/>
          <w:sz w:val="28"/>
          <w:szCs w:val="28"/>
        </w:rPr>
        <w:t>http://www.shtdsc.com</w:t>
      </w:r>
      <w:r>
        <w:rPr>
          <w:rFonts w:eastAsia="仿宋_GB2312" w:hAnsi="微软雅黑" w:hint="eastAsia"/>
          <w:color w:val="676767"/>
          <w:sz w:val="28"/>
          <w:szCs w:val="28"/>
        </w:rPr>
        <w:t>网站下载，具体地址详见网站</w:t>
      </w:r>
      <w:r>
        <w:rPr>
          <w:rFonts w:ascii="微软雅黑" w:eastAsia="仿宋_GB2312" w:hAnsi="微软雅黑" w:hint="eastAsia"/>
          <w:color w:val="676767"/>
          <w:sz w:val="28"/>
          <w:szCs w:val="28"/>
        </w:rPr>
        <w:t>“</w:t>
      </w:r>
      <w:r>
        <w:rPr>
          <w:rFonts w:eastAsia="仿宋_GB2312" w:hAnsi="微软雅黑" w:hint="eastAsia"/>
          <w:color w:val="676767"/>
          <w:sz w:val="28"/>
          <w:szCs w:val="28"/>
        </w:rPr>
        <w:t>地块信息</w:t>
      </w:r>
      <w:r>
        <w:rPr>
          <w:rFonts w:ascii="微软雅黑" w:eastAsia="仿宋_GB2312" w:hAnsi="微软雅黑" w:hint="eastAsia"/>
          <w:color w:val="676767"/>
          <w:sz w:val="28"/>
          <w:szCs w:val="28"/>
        </w:rPr>
        <w:t>―</w:t>
      </w:r>
      <w:r>
        <w:rPr>
          <w:rFonts w:eastAsia="仿宋_GB2312" w:hAnsi="微软雅黑" w:hint="eastAsia"/>
          <w:color w:val="676767"/>
          <w:sz w:val="28"/>
          <w:szCs w:val="28"/>
        </w:rPr>
        <w:t>相关文档下载</w:t>
      </w:r>
      <w:r>
        <w:rPr>
          <w:rFonts w:ascii="微软雅黑" w:eastAsia="仿宋_GB2312" w:hAnsi="微软雅黑" w:hint="eastAsia"/>
          <w:color w:val="676767"/>
          <w:sz w:val="28"/>
          <w:szCs w:val="28"/>
        </w:rPr>
        <w:t>”</w:t>
      </w:r>
      <w:r>
        <w:rPr>
          <w:rFonts w:eastAsia="仿宋_GB2312" w:hAnsi="微软雅黑" w:hint="eastAsia"/>
          <w:color w:val="676767"/>
          <w:sz w:val="28"/>
          <w:szCs w:val="28"/>
        </w:rPr>
        <w:t>。</w:t>
      </w:r>
    </w:p>
    <w:p w:rsidR="005C011F" w:rsidRDefault="005C011F" w:rsidP="005C011F">
      <w:pPr>
        <w:spacing w:after="150" w:line="360" w:lineRule="auto"/>
        <w:ind w:firstLineChars="200" w:firstLine="560"/>
        <w:rPr>
          <w:rFonts w:ascii="微软雅黑" w:eastAsia="仿宋_GB2312" w:hAnsi="微软雅黑" w:hint="eastAsia"/>
          <w:color w:val="676767"/>
          <w:sz w:val="28"/>
          <w:szCs w:val="28"/>
        </w:rPr>
      </w:pPr>
      <w:r>
        <w:rPr>
          <w:rFonts w:eastAsia="仿宋_GB2312" w:hAnsi="微软雅黑" w:hint="eastAsia"/>
          <w:color w:val="676767"/>
          <w:sz w:val="28"/>
          <w:szCs w:val="28"/>
        </w:rPr>
        <w:t>四、交易结果发布</w:t>
      </w:r>
    </w:p>
    <w:p w:rsidR="005C011F" w:rsidRDefault="005C011F" w:rsidP="005C011F">
      <w:pPr>
        <w:spacing w:after="150" w:line="360" w:lineRule="auto"/>
        <w:ind w:firstLineChars="200" w:firstLine="560"/>
        <w:rPr>
          <w:rFonts w:ascii="仿宋_GB2312" w:eastAsia="仿宋_GB2312" w:hAnsi="微软雅黑" w:hint="eastAsia"/>
          <w:color w:val="676767"/>
          <w:sz w:val="28"/>
          <w:szCs w:val="28"/>
        </w:rPr>
      </w:pPr>
      <w:r>
        <w:rPr>
          <w:rFonts w:eastAsia="仿宋_GB2312" w:hAnsi="微软雅黑" w:hint="eastAsia"/>
          <w:color w:val="676767"/>
          <w:sz w:val="28"/>
          <w:szCs w:val="28"/>
        </w:rPr>
        <w:lastRenderedPageBreak/>
        <w:t>挂牌交易结束后</w:t>
      </w:r>
      <w:r>
        <w:rPr>
          <w:rFonts w:ascii="仿宋_GB2312" w:eastAsia="仿宋_GB2312" w:hAnsi="微软雅黑" w:hint="eastAsia"/>
          <w:color w:val="676767"/>
          <w:sz w:val="28"/>
          <w:szCs w:val="28"/>
        </w:rPr>
        <w:t>10</w:t>
      </w:r>
      <w:r>
        <w:rPr>
          <w:rFonts w:eastAsia="仿宋_GB2312" w:hAnsi="微软雅黑" w:hint="eastAsia"/>
          <w:color w:val="676767"/>
          <w:sz w:val="28"/>
          <w:szCs w:val="28"/>
        </w:rPr>
        <w:t>个工作日内，上述地块的交易结果将在</w:t>
      </w:r>
      <w:r>
        <w:rPr>
          <w:rFonts w:ascii="仿宋_GB2312" w:eastAsia="仿宋_GB2312" w:hAnsi="微软雅黑" w:hint="eastAsia"/>
          <w:color w:val="676767"/>
          <w:sz w:val="28"/>
          <w:szCs w:val="28"/>
        </w:rPr>
        <w:t>市土地交易市场、各区土地交易受理窗口和</w:t>
      </w:r>
      <w:hyperlink r:id="rId7" w:history="1">
        <w:r>
          <w:rPr>
            <w:rStyle w:val="a8"/>
            <w:rFonts w:ascii="仿宋_GB2312" w:eastAsia="仿宋_GB2312" w:hAnsi="微软雅黑" w:hint="eastAsia"/>
            <w:sz w:val="28"/>
            <w:szCs w:val="28"/>
          </w:rPr>
          <w:t>http://www.shgtj.gov.cn/</w:t>
        </w:r>
      </w:hyperlink>
      <w:r>
        <w:rPr>
          <w:rFonts w:ascii="仿宋_GB2312" w:eastAsia="仿宋_GB2312" w:hAnsi="微软雅黑" w:hint="eastAsia"/>
          <w:color w:val="676767"/>
          <w:sz w:val="28"/>
          <w:szCs w:val="28"/>
        </w:rPr>
        <w:t>网站、</w:t>
      </w:r>
      <w:r>
        <w:rPr>
          <w:rFonts w:ascii="仿宋_GB2312" w:eastAsia="仿宋_GB2312" w:hAnsi="微软雅黑" w:hint="eastAsia"/>
          <w:color w:val="676767"/>
          <w:sz w:val="28"/>
          <w:szCs w:val="28"/>
          <w:u w:val="single"/>
        </w:rPr>
        <w:t>http://www.shtdsc.com</w:t>
      </w:r>
      <w:r>
        <w:rPr>
          <w:rFonts w:ascii="仿宋_GB2312" w:eastAsia="仿宋_GB2312" w:hAnsi="微软雅黑" w:hint="eastAsia"/>
          <w:color w:val="676767"/>
          <w:sz w:val="28"/>
          <w:szCs w:val="28"/>
        </w:rPr>
        <w:t>网站发布。</w:t>
      </w:r>
    </w:p>
    <w:p w:rsidR="005C011F" w:rsidRDefault="005C011F" w:rsidP="005C011F">
      <w:pPr>
        <w:spacing w:after="150" w:line="360" w:lineRule="auto"/>
        <w:ind w:firstLineChars="200" w:firstLine="560"/>
        <w:rPr>
          <w:rFonts w:ascii="微软雅黑" w:eastAsia="仿宋_GB2312" w:hAnsi="微软雅黑" w:hint="eastAsia"/>
          <w:color w:val="676767"/>
          <w:sz w:val="28"/>
          <w:szCs w:val="28"/>
        </w:rPr>
      </w:pPr>
      <w:r>
        <w:rPr>
          <w:rFonts w:eastAsia="仿宋_GB2312" w:hAnsi="微软雅黑" w:hint="eastAsia"/>
          <w:color w:val="676767"/>
          <w:sz w:val="28"/>
          <w:szCs w:val="28"/>
        </w:rPr>
        <w:t>五、联系方式</w:t>
      </w:r>
    </w:p>
    <w:p w:rsidR="005C011F" w:rsidRDefault="005C011F" w:rsidP="005C011F">
      <w:pPr>
        <w:spacing w:after="150" w:line="360" w:lineRule="auto"/>
        <w:ind w:firstLineChars="200" w:firstLine="560"/>
        <w:rPr>
          <w:rFonts w:ascii="微软雅黑" w:eastAsia="仿宋_GB2312" w:hAnsi="微软雅黑" w:hint="eastAsia"/>
          <w:color w:val="676767"/>
          <w:sz w:val="28"/>
          <w:szCs w:val="28"/>
        </w:rPr>
      </w:pPr>
      <w:r>
        <w:rPr>
          <w:rFonts w:eastAsia="仿宋_GB2312" w:hAnsi="微软雅黑" w:hint="eastAsia"/>
          <w:color w:val="676767"/>
          <w:sz w:val="28"/>
          <w:szCs w:val="28"/>
        </w:rPr>
        <w:t>联系地址：</w:t>
      </w:r>
      <w:r>
        <w:rPr>
          <w:rFonts w:ascii="仿宋_GB2312" w:eastAsia="仿宋_GB2312" w:hAnsi="微软雅黑" w:hint="eastAsia"/>
          <w:color w:val="676767"/>
          <w:sz w:val="28"/>
          <w:szCs w:val="28"/>
        </w:rPr>
        <w:t>浦东新区南泉北路201号5楼；</w:t>
      </w:r>
    </w:p>
    <w:p w:rsidR="005C011F" w:rsidRDefault="005C011F" w:rsidP="005C011F">
      <w:pPr>
        <w:spacing w:after="150" w:line="360" w:lineRule="auto"/>
        <w:ind w:firstLineChars="200" w:firstLine="560"/>
        <w:rPr>
          <w:rFonts w:ascii="微软雅黑" w:eastAsia="仿宋_GB2312" w:hAnsi="微软雅黑" w:hint="eastAsia"/>
          <w:dstrike/>
          <w:color w:val="676767"/>
          <w:sz w:val="28"/>
          <w:szCs w:val="28"/>
        </w:rPr>
      </w:pPr>
      <w:r>
        <w:rPr>
          <w:rFonts w:eastAsia="仿宋_GB2312" w:hAnsi="微软雅黑" w:hint="eastAsia"/>
          <w:color w:val="676767"/>
          <w:sz w:val="28"/>
          <w:szCs w:val="28"/>
        </w:rPr>
        <w:t>联系电话：</w:t>
      </w:r>
      <w:r>
        <w:rPr>
          <w:rFonts w:ascii="仿宋_GB2312" w:eastAsia="仿宋_GB2312" w:hAnsi="微软雅黑" w:hint="eastAsia"/>
          <w:color w:val="676767"/>
          <w:sz w:val="28"/>
          <w:szCs w:val="28"/>
        </w:rPr>
        <w:t>86-21-58823624</w:t>
      </w:r>
      <w:r>
        <w:rPr>
          <w:rFonts w:eastAsia="仿宋_GB2312" w:hAnsi="微软雅黑" w:hint="eastAsia"/>
          <w:color w:val="676767"/>
          <w:sz w:val="28"/>
          <w:szCs w:val="28"/>
        </w:rPr>
        <w:t>。</w:t>
      </w:r>
    </w:p>
    <w:p w:rsidR="005C011F" w:rsidRDefault="005C011F" w:rsidP="005C011F">
      <w:pPr>
        <w:spacing w:after="150" w:line="360" w:lineRule="auto"/>
        <w:ind w:firstLineChars="200" w:firstLine="562"/>
        <w:jc w:val="right"/>
        <w:rPr>
          <w:rFonts w:ascii="微软雅黑" w:eastAsia="仿宋_GB2312" w:hAnsi="微软雅黑" w:hint="eastAsia"/>
          <w:b/>
          <w:color w:val="676767"/>
          <w:sz w:val="28"/>
          <w:szCs w:val="28"/>
        </w:rPr>
      </w:pPr>
      <w:r>
        <w:rPr>
          <w:rFonts w:eastAsia="仿宋_GB2312" w:hAnsi="微软雅黑" w:hint="eastAsia"/>
          <w:b/>
          <w:color w:val="676767"/>
          <w:sz w:val="28"/>
          <w:szCs w:val="28"/>
        </w:rPr>
        <w:t>上海市土地交易市场</w:t>
      </w:r>
    </w:p>
    <w:p w:rsidR="005C011F" w:rsidRDefault="005C011F" w:rsidP="005C011F">
      <w:pPr>
        <w:spacing w:after="150" w:line="360" w:lineRule="auto"/>
        <w:ind w:firstLineChars="200" w:firstLine="562"/>
        <w:jc w:val="right"/>
        <w:rPr>
          <w:rFonts w:ascii="仿宋_GB2312" w:eastAsia="仿宋_GB2312" w:hAnsi="微软雅黑" w:hint="eastAsia"/>
          <w:b/>
          <w:color w:val="676767"/>
          <w:sz w:val="28"/>
          <w:szCs w:val="28"/>
        </w:rPr>
      </w:pPr>
      <w:bookmarkStart w:id="6" w:name="tdscWebOfficeNoticeStat_noticeDate"/>
      <w:r>
        <w:rPr>
          <w:rFonts w:ascii="仿宋_GB2312" w:eastAsia="仿宋_GB2312" w:hAnsi="微软雅黑" w:hint="eastAsia"/>
          <w:b/>
          <w:color w:val="636363"/>
          <w:sz w:val="28"/>
          <w:szCs w:val="28"/>
        </w:rPr>
        <w:t>2019</w:t>
      </w:r>
      <w:r>
        <w:rPr>
          <w:rFonts w:ascii="仿宋_GB2312" w:eastAsia="仿宋_GB2312" w:hAnsi="微软雅黑" w:hint="eastAsia"/>
          <w:b/>
          <w:color w:val="676767"/>
          <w:sz w:val="28"/>
          <w:szCs w:val="28"/>
        </w:rPr>
        <w:t>年05月20日</w:t>
      </w:r>
      <w:bookmarkEnd w:id="6"/>
    </w:p>
    <w:p w:rsidR="005C011F" w:rsidRDefault="005C011F" w:rsidP="005C011F">
      <w:pPr>
        <w:spacing w:line="360" w:lineRule="auto"/>
        <w:rPr>
          <w:rFonts w:ascii="仿宋_GB2312" w:eastAsia="仿宋_GB2312" w:cs="Times New Roman"/>
          <w:b/>
          <w:color w:val="333333"/>
          <w:sz w:val="28"/>
          <w:szCs w:val="28"/>
        </w:rPr>
        <w:sectPr w:rsidR="005C011F">
          <w:pgSz w:w="12240" w:h="15840"/>
          <w:pgMar w:top="1440" w:right="1800" w:bottom="1440" w:left="1800" w:header="720" w:footer="720" w:gutter="0"/>
          <w:cols w:space="720"/>
        </w:sectPr>
      </w:pPr>
    </w:p>
    <w:p w:rsidR="005C011F" w:rsidRDefault="005C011F" w:rsidP="005C011F">
      <w:pPr>
        <w:spacing w:after="150" w:line="360" w:lineRule="auto"/>
        <w:ind w:firstLineChars="200" w:firstLine="562"/>
        <w:jc w:val="left"/>
        <w:rPr>
          <w:rFonts w:ascii="仿宋_GB2312" w:eastAsia="仿宋_GB2312" w:hAnsi="微软雅黑" w:hint="eastAsia"/>
          <w:color w:val="676767"/>
          <w:sz w:val="28"/>
          <w:szCs w:val="28"/>
        </w:rPr>
      </w:pPr>
      <w:r>
        <w:rPr>
          <w:rFonts w:ascii="仿宋_GB2312" w:eastAsia="仿宋_GB2312" w:hAnsi="微软雅黑" w:hint="eastAsia"/>
          <w:b/>
          <w:color w:val="676767"/>
          <w:sz w:val="28"/>
          <w:szCs w:val="28"/>
        </w:rPr>
        <w:lastRenderedPageBreak/>
        <w:t>附表</w:t>
      </w:r>
    </w:p>
    <w:p w:rsidR="005C011F" w:rsidRDefault="005C011F" w:rsidP="005C011F">
      <w:pPr>
        <w:spacing w:after="150" w:line="432" w:lineRule="auto"/>
        <w:jc w:val="center"/>
        <w:rPr>
          <w:rFonts w:ascii="黑体" w:eastAsia="黑体" w:hAnsi="宋体" w:hint="eastAsia"/>
          <w:b/>
          <w:color w:val="676767"/>
          <w:sz w:val="36"/>
          <w:szCs w:val="36"/>
        </w:rPr>
      </w:pPr>
      <w:r>
        <w:rPr>
          <w:rFonts w:ascii="黑体" w:eastAsia="黑体" w:hint="eastAsia"/>
          <w:b/>
          <w:color w:val="676767"/>
          <w:sz w:val="36"/>
          <w:szCs w:val="36"/>
        </w:rPr>
        <w:t>市、区土地交易受理窗口一览表</w:t>
      </w:r>
    </w:p>
    <w:tbl>
      <w:tblPr>
        <w:tblW w:w="8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262"/>
        <w:gridCol w:w="4093"/>
        <w:gridCol w:w="3054"/>
      </w:tblGrid>
      <w:tr w:rsidR="005C011F" w:rsidTr="005C011F">
        <w:trPr>
          <w:trHeight w:val="448"/>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432" w:lineRule="auto"/>
              <w:jc w:val="center"/>
              <w:rPr>
                <w:rFonts w:ascii="微软雅黑" w:eastAsia="微软雅黑" w:hAnsi="微软雅黑" w:hint="eastAsia"/>
                <w:b/>
                <w:color w:val="676767"/>
                <w:sz w:val="28"/>
                <w:szCs w:val="28"/>
              </w:rPr>
            </w:pPr>
            <w:r>
              <w:rPr>
                <w:rFonts w:ascii="微软雅黑" w:eastAsia="微软雅黑" w:hAnsi="微软雅黑" w:cs="黑体" w:hint="eastAsia"/>
                <w:b/>
                <w:color w:val="676767"/>
                <w:sz w:val="28"/>
                <w:szCs w:val="28"/>
              </w:rPr>
              <w:t>单位</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432" w:lineRule="auto"/>
              <w:jc w:val="center"/>
              <w:rPr>
                <w:rFonts w:ascii="微软雅黑" w:eastAsia="微软雅黑" w:hAnsi="微软雅黑" w:hint="eastAsia"/>
                <w:b/>
                <w:color w:val="676767"/>
                <w:sz w:val="28"/>
                <w:szCs w:val="28"/>
              </w:rPr>
            </w:pPr>
            <w:r>
              <w:rPr>
                <w:rFonts w:ascii="微软雅黑" w:eastAsia="微软雅黑" w:hAnsi="微软雅黑" w:cs="黑体" w:hint="eastAsia"/>
                <w:b/>
                <w:color w:val="676767"/>
                <w:sz w:val="28"/>
                <w:szCs w:val="28"/>
              </w:rPr>
              <w:t>联系地址</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432" w:lineRule="auto"/>
              <w:jc w:val="center"/>
              <w:rPr>
                <w:rFonts w:ascii="微软雅黑" w:eastAsia="微软雅黑" w:hAnsi="微软雅黑" w:hint="eastAsia"/>
                <w:b/>
                <w:color w:val="676767"/>
                <w:sz w:val="28"/>
                <w:szCs w:val="28"/>
              </w:rPr>
            </w:pPr>
            <w:r>
              <w:rPr>
                <w:rFonts w:ascii="微软雅黑" w:eastAsia="微软雅黑" w:hAnsi="微软雅黑" w:cs="黑体" w:hint="eastAsia"/>
                <w:b/>
                <w:color w:val="676767"/>
                <w:sz w:val="28"/>
                <w:szCs w:val="28"/>
              </w:rPr>
              <w:t>联系电话</w:t>
            </w:r>
          </w:p>
        </w:tc>
      </w:tr>
      <w:tr w:rsidR="005C011F" w:rsidTr="005C011F">
        <w:trPr>
          <w:trHeight w:val="512"/>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szCs w:val="24"/>
              </w:rPr>
            </w:pPr>
            <w:r>
              <w:rPr>
                <w:rFonts w:ascii="仿宋_GB2312" w:eastAsia="仿宋_GB2312" w:hAnsi="微软雅黑" w:hint="eastAsia"/>
                <w:b/>
                <w:color w:val="000000"/>
                <w:sz w:val="28"/>
              </w:rPr>
              <w:t>上海市</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南泉北路201号5楼</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58823624</w:t>
            </w:r>
          </w:p>
        </w:tc>
      </w:tr>
      <w:tr w:rsidR="005C011F" w:rsidTr="005C011F">
        <w:trPr>
          <w:trHeight w:val="562"/>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黄浦区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鲁班路158号210室</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53832922</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静安区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Style w:val="grame"/>
                <w:rFonts w:ascii="仿宋_GB2312" w:eastAsia="仿宋_GB2312" w:hAnsi="Calibri" w:hint="eastAsia"/>
                <w:color w:val="000000"/>
                <w:sz w:val="28"/>
              </w:rPr>
              <w:t>秣</w:t>
            </w:r>
            <w:r>
              <w:rPr>
                <w:rFonts w:ascii="仿宋_GB2312" w:eastAsia="仿宋_GB2312" w:hAnsi="Calibri" w:hint="eastAsia"/>
                <w:color w:val="000000"/>
                <w:sz w:val="28"/>
              </w:rPr>
              <w:t>陵路38号静安区行政服务中心3楼C02窗口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56520535</w:t>
            </w:r>
          </w:p>
        </w:tc>
      </w:tr>
      <w:tr w:rsidR="005C011F" w:rsidTr="005C011F">
        <w:trPr>
          <w:trHeight w:val="602"/>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徐汇区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上中路466号1楼12号窗口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24099788-1012</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长宁区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长宁路1436号行政服务中心31号窗口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22253031</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普陀区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中山北路2930号12号窗口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32244888-2128</w:t>
            </w:r>
          </w:p>
        </w:tc>
      </w:tr>
      <w:tr w:rsidR="005C011F" w:rsidTr="005C011F">
        <w:trPr>
          <w:trHeight w:val="602"/>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虹口区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水电路1576号310室</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25099070-2317</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杨浦区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怀德路600号2楼</w:t>
            </w:r>
            <w:r>
              <w:rPr>
                <w:rStyle w:val="grame"/>
                <w:rFonts w:ascii="仿宋_GB2312" w:eastAsia="仿宋_GB2312" w:hAnsi="Calibri" w:hint="eastAsia"/>
                <w:color w:val="000000"/>
                <w:sz w:val="28"/>
              </w:rPr>
              <w:t>规</w:t>
            </w:r>
            <w:r>
              <w:rPr>
                <w:rFonts w:ascii="仿宋_GB2312" w:eastAsia="仿宋_GB2312" w:hAnsi="Calibri" w:hint="eastAsia"/>
                <w:color w:val="000000"/>
                <w:sz w:val="28"/>
              </w:rPr>
              <w:t>土局窗口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25031053</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宝山区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Style w:val="grame"/>
                <w:rFonts w:ascii="仿宋_GB2312" w:eastAsia="仿宋_GB2312" w:hAnsi="Calibri" w:hint="eastAsia"/>
                <w:color w:val="000000"/>
                <w:sz w:val="28"/>
              </w:rPr>
              <w:t>宝杨路</w:t>
            </w:r>
            <w:r>
              <w:rPr>
                <w:rFonts w:ascii="仿宋_GB2312" w:eastAsia="仿宋_GB2312" w:hAnsi="Calibri" w:hint="eastAsia"/>
                <w:color w:val="000000"/>
                <w:sz w:val="28"/>
              </w:rPr>
              <w:t>1369号3楼327室</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66739577-3051/2022</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闵行区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水清路159号2楼6号窗口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64141662</w:t>
            </w:r>
          </w:p>
        </w:tc>
      </w:tr>
      <w:tr w:rsidR="005C011F" w:rsidTr="005C011F">
        <w:trPr>
          <w:trHeight w:val="602"/>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嘉定区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金沙路68号A02</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59529421</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松江区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乐都西路867-871号松江行政服务中心4号楼3楼196号窗口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57744399</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lastRenderedPageBreak/>
              <w:t>金山区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龙山路555号2楼C211窗口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57922277/57922314</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25" w:line="293"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奉贤区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8"/>
                <w:szCs w:val="28"/>
              </w:rPr>
            </w:pPr>
            <w:r>
              <w:rPr>
                <w:rFonts w:ascii="仿宋_GB2312" w:eastAsia="仿宋_GB2312" w:hAnsi="微软雅黑" w:hint="eastAsia"/>
                <w:color w:val="676767"/>
                <w:sz w:val="28"/>
                <w:szCs w:val="28"/>
              </w:rPr>
              <w:t>南桥镇望园南路1529</w:t>
            </w:r>
            <w:r>
              <w:rPr>
                <w:rStyle w:val="grame"/>
                <w:rFonts w:ascii="仿宋_GB2312" w:eastAsia="仿宋_GB2312" w:hAnsi="微软雅黑" w:hint="eastAsia"/>
                <w:color w:val="676767"/>
                <w:sz w:val="28"/>
                <w:szCs w:val="28"/>
              </w:rPr>
              <w:t>弄行政</w:t>
            </w:r>
            <w:r>
              <w:rPr>
                <w:rFonts w:ascii="仿宋_GB2312" w:eastAsia="仿宋_GB2312" w:hAnsi="微软雅黑" w:hint="eastAsia"/>
                <w:color w:val="676767"/>
                <w:sz w:val="28"/>
                <w:szCs w:val="28"/>
              </w:rPr>
              <w:t>服务中心C幢1楼C123窗口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432" w:lineRule="auto"/>
              <w:jc w:val="center"/>
              <w:rPr>
                <w:rFonts w:ascii="仿宋_GB2312" w:eastAsia="仿宋_GB2312" w:hAnsi="微软雅黑" w:hint="eastAsia"/>
                <w:color w:val="676767"/>
                <w:sz w:val="28"/>
                <w:szCs w:val="28"/>
              </w:rPr>
            </w:pPr>
            <w:r>
              <w:rPr>
                <w:rFonts w:ascii="仿宋_GB2312" w:eastAsia="仿宋_GB2312" w:hAnsi="微软雅黑" w:hint="eastAsia"/>
                <w:color w:val="676767"/>
                <w:sz w:val="28"/>
                <w:szCs w:val="28"/>
              </w:rPr>
              <w:t>67137626</w:t>
            </w:r>
          </w:p>
        </w:tc>
      </w:tr>
      <w:tr w:rsidR="005C011F" w:rsidTr="005C011F">
        <w:trPr>
          <w:trHeight w:val="587"/>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szCs w:val="24"/>
              </w:rPr>
            </w:pPr>
            <w:r>
              <w:rPr>
                <w:rFonts w:ascii="仿宋_GB2312" w:eastAsia="仿宋_GB2312" w:hAnsi="微软雅黑" w:hint="eastAsia"/>
                <w:b/>
                <w:color w:val="000000"/>
                <w:sz w:val="28"/>
              </w:rPr>
              <w:t>青浦区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城中西路121号房地产交易中心1楼13号窗口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69723050</w:t>
            </w:r>
          </w:p>
        </w:tc>
      </w:tr>
      <w:tr w:rsidR="005C011F" w:rsidTr="005C011F">
        <w:trPr>
          <w:trHeight w:val="602"/>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Style w:val="grame"/>
                <w:rFonts w:ascii="仿宋_GB2312" w:eastAsia="仿宋_GB2312" w:hAnsi="微软雅黑" w:hint="eastAsia"/>
                <w:b/>
                <w:color w:val="000000"/>
                <w:sz w:val="28"/>
              </w:rPr>
              <w:t>崇明区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城桥镇翠竹路1501号2楼83号窗口</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top"/>
              <w:rPr>
                <w:rFonts w:ascii="仿宋_GB2312" w:eastAsia="仿宋_GB2312" w:hAnsi="Calibri" w:hint="eastAsia"/>
                <w:color w:val="000000"/>
                <w:sz w:val="28"/>
              </w:rPr>
            </w:pPr>
            <w:r>
              <w:rPr>
                <w:rFonts w:ascii="仿宋_GB2312" w:eastAsia="仿宋_GB2312" w:hAnsi="Calibri" w:hint="eastAsia"/>
                <w:color w:val="000000"/>
                <w:sz w:val="28"/>
              </w:rPr>
              <w:t>69696862</w:t>
            </w:r>
          </w:p>
        </w:tc>
      </w:tr>
      <w:tr w:rsidR="005C011F" w:rsidTr="005C011F">
        <w:trPr>
          <w:trHeight w:val="602"/>
        </w:trPr>
        <w:tc>
          <w:tcPr>
            <w:tcW w:w="1262" w:type="dxa"/>
            <w:tcBorders>
              <w:top w:val="single" w:sz="4" w:space="0" w:color="000000"/>
              <w:left w:val="double" w:sz="4" w:space="0" w:color="auto"/>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微软雅黑" w:hint="eastAsia"/>
                <w:b/>
                <w:color w:val="000000"/>
                <w:sz w:val="28"/>
              </w:rPr>
            </w:pPr>
            <w:r>
              <w:rPr>
                <w:rFonts w:ascii="仿宋_GB2312" w:eastAsia="仿宋_GB2312" w:hAnsi="微软雅黑" w:hint="eastAsia"/>
                <w:b/>
                <w:color w:val="000000"/>
                <w:sz w:val="28"/>
              </w:rPr>
              <w:t>浦东新区</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南泉北路201号1706室</w:t>
            </w:r>
          </w:p>
        </w:tc>
        <w:tc>
          <w:tcPr>
            <w:tcW w:w="3054" w:type="dxa"/>
            <w:tcBorders>
              <w:top w:val="single" w:sz="4" w:space="0" w:color="000000"/>
              <w:left w:val="single" w:sz="4" w:space="0" w:color="000000"/>
              <w:bottom w:val="single" w:sz="4" w:space="0" w:color="000000"/>
              <w:right w:val="double" w:sz="4" w:space="0" w:color="auto"/>
            </w:tcBorders>
            <w:shd w:val="clear" w:color="auto" w:fill="auto"/>
            <w:vAlign w:val="center"/>
            <w:hideMark/>
          </w:tcPr>
          <w:p w:rsidR="005C011F" w:rsidRDefault="005C011F">
            <w:pPr>
              <w:spacing w:after="150" w:line="240" w:lineRule="atLeast"/>
              <w:jc w:val="center"/>
              <w:textAlignment w:val="center"/>
              <w:rPr>
                <w:rFonts w:ascii="仿宋_GB2312" w:eastAsia="仿宋_GB2312" w:hAnsi="Calibri" w:hint="eastAsia"/>
                <w:color w:val="000000"/>
                <w:sz w:val="28"/>
              </w:rPr>
            </w:pPr>
            <w:r>
              <w:rPr>
                <w:rFonts w:ascii="仿宋_GB2312" w:eastAsia="仿宋_GB2312" w:hAnsi="Calibri" w:hint="eastAsia"/>
                <w:color w:val="000000"/>
                <w:sz w:val="28"/>
              </w:rPr>
              <w:t>58372771，8881688-1711</w:t>
            </w:r>
          </w:p>
        </w:tc>
      </w:tr>
    </w:tbl>
    <w:p w:rsidR="00B960C8" w:rsidRPr="005C011F" w:rsidRDefault="00B960C8" w:rsidP="005C011F">
      <w:bookmarkStart w:id="7" w:name="_GoBack"/>
      <w:bookmarkEnd w:id="7"/>
    </w:p>
    <w:sectPr w:rsidR="00B960C8" w:rsidRPr="005C011F"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2CE" w:rsidRDefault="009302CE" w:rsidP="00A84450">
      <w:r>
        <w:separator/>
      </w:r>
    </w:p>
  </w:endnote>
  <w:endnote w:type="continuationSeparator" w:id="0">
    <w:p w:rsidR="009302CE" w:rsidRDefault="009302CE"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2CE" w:rsidRDefault="009302CE" w:rsidP="00A84450">
      <w:r>
        <w:separator/>
      </w:r>
    </w:p>
  </w:footnote>
  <w:footnote w:type="continuationSeparator" w:id="0">
    <w:p w:rsidR="009302CE" w:rsidRDefault="009302CE"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33644"/>
    <w:rsid w:val="00060618"/>
    <w:rsid w:val="000637A2"/>
    <w:rsid w:val="00085D7F"/>
    <w:rsid w:val="00094E20"/>
    <w:rsid w:val="000A3B78"/>
    <w:rsid w:val="000A5BC0"/>
    <w:rsid w:val="000C02D9"/>
    <w:rsid w:val="000D2A0A"/>
    <w:rsid w:val="000E234E"/>
    <w:rsid w:val="00101556"/>
    <w:rsid w:val="00105613"/>
    <w:rsid w:val="001148CA"/>
    <w:rsid w:val="00120031"/>
    <w:rsid w:val="0012218E"/>
    <w:rsid w:val="00134E2A"/>
    <w:rsid w:val="00140442"/>
    <w:rsid w:val="00156550"/>
    <w:rsid w:val="00176485"/>
    <w:rsid w:val="001912BD"/>
    <w:rsid w:val="00197EC9"/>
    <w:rsid w:val="001A299C"/>
    <w:rsid w:val="001A3A95"/>
    <w:rsid w:val="001B367C"/>
    <w:rsid w:val="001B60FC"/>
    <w:rsid w:val="001C5E7B"/>
    <w:rsid w:val="001D72CB"/>
    <w:rsid w:val="001E2906"/>
    <w:rsid w:val="001E6D52"/>
    <w:rsid w:val="001E7C07"/>
    <w:rsid w:val="001F5DCA"/>
    <w:rsid w:val="001F76D1"/>
    <w:rsid w:val="00221584"/>
    <w:rsid w:val="00235364"/>
    <w:rsid w:val="00247C80"/>
    <w:rsid w:val="002565F1"/>
    <w:rsid w:val="00261E5F"/>
    <w:rsid w:val="00275C28"/>
    <w:rsid w:val="00281195"/>
    <w:rsid w:val="00282169"/>
    <w:rsid w:val="00282680"/>
    <w:rsid w:val="00283E38"/>
    <w:rsid w:val="00283EEC"/>
    <w:rsid w:val="0028415A"/>
    <w:rsid w:val="002875DA"/>
    <w:rsid w:val="002B74E4"/>
    <w:rsid w:val="002C19A9"/>
    <w:rsid w:val="002D6BDA"/>
    <w:rsid w:val="002E2F6E"/>
    <w:rsid w:val="002E7A9E"/>
    <w:rsid w:val="002F2674"/>
    <w:rsid w:val="002F733E"/>
    <w:rsid w:val="00310903"/>
    <w:rsid w:val="00322EB4"/>
    <w:rsid w:val="003312C5"/>
    <w:rsid w:val="00336078"/>
    <w:rsid w:val="003448E8"/>
    <w:rsid w:val="00346175"/>
    <w:rsid w:val="00353562"/>
    <w:rsid w:val="003546BB"/>
    <w:rsid w:val="003570F0"/>
    <w:rsid w:val="003704DA"/>
    <w:rsid w:val="00381406"/>
    <w:rsid w:val="003A4A59"/>
    <w:rsid w:val="003B1DDC"/>
    <w:rsid w:val="003B4A22"/>
    <w:rsid w:val="003E2051"/>
    <w:rsid w:val="003E2842"/>
    <w:rsid w:val="003E44D8"/>
    <w:rsid w:val="003F2E0D"/>
    <w:rsid w:val="00400A54"/>
    <w:rsid w:val="00415219"/>
    <w:rsid w:val="00416ABB"/>
    <w:rsid w:val="00435332"/>
    <w:rsid w:val="0044070E"/>
    <w:rsid w:val="00467FAC"/>
    <w:rsid w:val="004843C5"/>
    <w:rsid w:val="00491FA1"/>
    <w:rsid w:val="004A59B8"/>
    <w:rsid w:val="004B29C1"/>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97F5B"/>
    <w:rsid w:val="005A0E44"/>
    <w:rsid w:val="005B698E"/>
    <w:rsid w:val="005C011F"/>
    <w:rsid w:val="005D0EE8"/>
    <w:rsid w:val="005D7BBD"/>
    <w:rsid w:val="005F1C85"/>
    <w:rsid w:val="006429E3"/>
    <w:rsid w:val="006429E5"/>
    <w:rsid w:val="00673B47"/>
    <w:rsid w:val="00685822"/>
    <w:rsid w:val="006A364D"/>
    <w:rsid w:val="006A5A75"/>
    <w:rsid w:val="006B20F0"/>
    <w:rsid w:val="006B573F"/>
    <w:rsid w:val="006C2583"/>
    <w:rsid w:val="007068C4"/>
    <w:rsid w:val="00712157"/>
    <w:rsid w:val="00716972"/>
    <w:rsid w:val="00723CE7"/>
    <w:rsid w:val="00724998"/>
    <w:rsid w:val="007271E4"/>
    <w:rsid w:val="00731EE4"/>
    <w:rsid w:val="00732BCD"/>
    <w:rsid w:val="007445FD"/>
    <w:rsid w:val="00760084"/>
    <w:rsid w:val="0076014F"/>
    <w:rsid w:val="00764F25"/>
    <w:rsid w:val="007667E5"/>
    <w:rsid w:val="0077487A"/>
    <w:rsid w:val="00784797"/>
    <w:rsid w:val="00795110"/>
    <w:rsid w:val="007B2640"/>
    <w:rsid w:val="007B36F1"/>
    <w:rsid w:val="007C5D50"/>
    <w:rsid w:val="007F7AC2"/>
    <w:rsid w:val="00801111"/>
    <w:rsid w:val="00802675"/>
    <w:rsid w:val="00814889"/>
    <w:rsid w:val="008230C5"/>
    <w:rsid w:val="00834653"/>
    <w:rsid w:val="008428CD"/>
    <w:rsid w:val="00871378"/>
    <w:rsid w:val="00874399"/>
    <w:rsid w:val="00877D31"/>
    <w:rsid w:val="008836F0"/>
    <w:rsid w:val="008B5307"/>
    <w:rsid w:val="008C387E"/>
    <w:rsid w:val="008D57A3"/>
    <w:rsid w:val="008D6C7B"/>
    <w:rsid w:val="008E35AB"/>
    <w:rsid w:val="008E3D09"/>
    <w:rsid w:val="008F1B07"/>
    <w:rsid w:val="008F55D3"/>
    <w:rsid w:val="00913348"/>
    <w:rsid w:val="00925B4D"/>
    <w:rsid w:val="00925FB3"/>
    <w:rsid w:val="009302CE"/>
    <w:rsid w:val="00931986"/>
    <w:rsid w:val="009376B2"/>
    <w:rsid w:val="00940A69"/>
    <w:rsid w:val="00951F75"/>
    <w:rsid w:val="009968B6"/>
    <w:rsid w:val="009A59EE"/>
    <w:rsid w:val="009B2F8C"/>
    <w:rsid w:val="009B42C3"/>
    <w:rsid w:val="009C09CF"/>
    <w:rsid w:val="009C6D31"/>
    <w:rsid w:val="009E26AB"/>
    <w:rsid w:val="009E4554"/>
    <w:rsid w:val="009F2A19"/>
    <w:rsid w:val="00A04656"/>
    <w:rsid w:val="00A114C8"/>
    <w:rsid w:val="00A27A5A"/>
    <w:rsid w:val="00A352A0"/>
    <w:rsid w:val="00A4013F"/>
    <w:rsid w:val="00A53BF7"/>
    <w:rsid w:val="00A64AE2"/>
    <w:rsid w:val="00A7698F"/>
    <w:rsid w:val="00A84450"/>
    <w:rsid w:val="00AA1E8C"/>
    <w:rsid w:val="00AC73D1"/>
    <w:rsid w:val="00AD2BCC"/>
    <w:rsid w:val="00AE6031"/>
    <w:rsid w:val="00B0443C"/>
    <w:rsid w:val="00B0493E"/>
    <w:rsid w:val="00B14453"/>
    <w:rsid w:val="00B17EC1"/>
    <w:rsid w:val="00B406EA"/>
    <w:rsid w:val="00B41551"/>
    <w:rsid w:val="00B41F47"/>
    <w:rsid w:val="00B50CE0"/>
    <w:rsid w:val="00B56782"/>
    <w:rsid w:val="00B71252"/>
    <w:rsid w:val="00B93E85"/>
    <w:rsid w:val="00B960C8"/>
    <w:rsid w:val="00BA3A8B"/>
    <w:rsid w:val="00BC1D60"/>
    <w:rsid w:val="00BD3049"/>
    <w:rsid w:val="00BE1951"/>
    <w:rsid w:val="00BF4C25"/>
    <w:rsid w:val="00C04FAB"/>
    <w:rsid w:val="00C12C7B"/>
    <w:rsid w:val="00C14300"/>
    <w:rsid w:val="00C1672C"/>
    <w:rsid w:val="00C22D13"/>
    <w:rsid w:val="00C2620B"/>
    <w:rsid w:val="00C30010"/>
    <w:rsid w:val="00C32725"/>
    <w:rsid w:val="00C42D16"/>
    <w:rsid w:val="00C44DE3"/>
    <w:rsid w:val="00C63AD2"/>
    <w:rsid w:val="00C70861"/>
    <w:rsid w:val="00C77C25"/>
    <w:rsid w:val="00CA4ADF"/>
    <w:rsid w:val="00CB35A3"/>
    <w:rsid w:val="00CF2F93"/>
    <w:rsid w:val="00D1336F"/>
    <w:rsid w:val="00D150D7"/>
    <w:rsid w:val="00D15D8D"/>
    <w:rsid w:val="00D24812"/>
    <w:rsid w:val="00D24C14"/>
    <w:rsid w:val="00D30FC9"/>
    <w:rsid w:val="00D4510A"/>
    <w:rsid w:val="00D54A5A"/>
    <w:rsid w:val="00D72EC9"/>
    <w:rsid w:val="00D909DE"/>
    <w:rsid w:val="00DB2921"/>
    <w:rsid w:val="00DB48BA"/>
    <w:rsid w:val="00DC0AA0"/>
    <w:rsid w:val="00DC5A92"/>
    <w:rsid w:val="00DC7F69"/>
    <w:rsid w:val="00DE54B1"/>
    <w:rsid w:val="00DF44C8"/>
    <w:rsid w:val="00E00B51"/>
    <w:rsid w:val="00E04009"/>
    <w:rsid w:val="00E05D91"/>
    <w:rsid w:val="00E10D28"/>
    <w:rsid w:val="00E21F76"/>
    <w:rsid w:val="00E30AEA"/>
    <w:rsid w:val="00E30E04"/>
    <w:rsid w:val="00E324EE"/>
    <w:rsid w:val="00E45B85"/>
    <w:rsid w:val="00E57E21"/>
    <w:rsid w:val="00E63834"/>
    <w:rsid w:val="00E900B6"/>
    <w:rsid w:val="00E92181"/>
    <w:rsid w:val="00EA0D72"/>
    <w:rsid w:val="00EA3ED7"/>
    <w:rsid w:val="00EA59EB"/>
    <w:rsid w:val="00EC07EB"/>
    <w:rsid w:val="00EC4DAD"/>
    <w:rsid w:val="00ED3239"/>
    <w:rsid w:val="00ED32EE"/>
    <w:rsid w:val="00EE5EB0"/>
    <w:rsid w:val="00F1041E"/>
    <w:rsid w:val="00F35EE3"/>
    <w:rsid w:val="00F3702B"/>
    <w:rsid w:val="00F54C3F"/>
    <w:rsid w:val="00F60A74"/>
    <w:rsid w:val="00F64C5B"/>
    <w:rsid w:val="00F7139C"/>
    <w:rsid w:val="00F743E6"/>
    <w:rsid w:val="00F82001"/>
    <w:rsid w:val="00F868ED"/>
    <w:rsid w:val="00F95D36"/>
    <w:rsid w:val="00F96285"/>
    <w:rsid w:val="00F97ECD"/>
    <w:rsid w:val="00FB1659"/>
    <w:rsid w:val="00FD3C3D"/>
    <w:rsid w:val="00FE0126"/>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47343262">
      <w:bodyDiv w:val="1"/>
      <w:marLeft w:val="0"/>
      <w:marRight w:val="0"/>
      <w:marTop w:val="0"/>
      <w:marBottom w:val="0"/>
      <w:divBdr>
        <w:top w:val="none" w:sz="0" w:space="0" w:color="auto"/>
        <w:left w:val="none" w:sz="0" w:space="0" w:color="auto"/>
        <w:bottom w:val="none" w:sz="0" w:space="0" w:color="auto"/>
        <w:right w:val="none" w:sz="0" w:space="0" w:color="auto"/>
      </w:divBdr>
    </w:div>
    <w:div w:id="56517563">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4">
          <w:marLeft w:val="0"/>
          <w:marRight w:val="0"/>
          <w:marTop w:val="0"/>
          <w:marBottom w:val="0"/>
          <w:divBdr>
            <w:top w:val="none" w:sz="0" w:space="0" w:color="auto"/>
            <w:left w:val="none" w:sz="0" w:space="0" w:color="auto"/>
            <w:bottom w:val="single" w:sz="6" w:space="0" w:color="E1E1E1"/>
            <w:right w:val="none" w:sz="0" w:space="0" w:color="auto"/>
          </w:divBdr>
        </w:div>
      </w:divsChild>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90516712">
      <w:bodyDiv w:val="1"/>
      <w:marLeft w:val="0"/>
      <w:marRight w:val="0"/>
      <w:marTop w:val="0"/>
      <w:marBottom w:val="0"/>
      <w:divBdr>
        <w:top w:val="none" w:sz="0" w:space="0" w:color="auto"/>
        <w:left w:val="none" w:sz="0" w:space="0" w:color="auto"/>
        <w:bottom w:val="none" w:sz="0" w:space="0" w:color="auto"/>
        <w:right w:val="none" w:sz="0" w:space="0" w:color="auto"/>
      </w:divBdr>
      <w:divsChild>
        <w:div w:id="680356768">
          <w:marLeft w:val="0"/>
          <w:marRight w:val="0"/>
          <w:marTop w:val="0"/>
          <w:marBottom w:val="0"/>
          <w:divBdr>
            <w:top w:val="none" w:sz="0" w:space="0" w:color="auto"/>
            <w:left w:val="none" w:sz="0" w:space="0" w:color="auto"/>
            <w:bottom w:val="none" w:sz="0" w:space="0" w:color="auto"/>
            <w:right w:val="none" w:sz="0" w:space="0" w:color="auto"/>
          </w:divBdr>
          <w:divsChild>
            <w:div w:id="424687884">
              <w:marLeft w:val="0"/>
              <w:marRight w:val="0"/>
              <w:marTop w:val="0"/>
              <w:marBottom w:val="0"/>
              <w:divBdr>
                <w:top w:val="none" w:sz="0" w:space="0" w:color="auto"/>
                <w:left w:val="none" w:sz="0" w:space="0" w:color="auto"/>
                <w:bottom w:val="none" w:sz="0" w:space="0" w:color="auto"/>
                <w:right w:val="none" w:sz="0" w:space="0" w:color="auto"/>
              </w:divBdr>
              <w:divsChild>
                <w:div w:id="966472094">
                  <w:marLeft w:val="0"/>
                  <w:marRight w:val="0"/>
                  <w:marTop w:val="0"/>
                  <w:marBottom w:val="0"/>
                  <w:divBdr>
                    <w:top w:val="none" w:sz="0" w:space="0" w:color="auto"/>
                    <w:left w:val="none" w:sz="0" w:space="0" w:color="auto"/>
                    <w:bottom w:val="none" w:sz="0" w:space="0" w:color="auto"/>
                    <w:right w:val="none" w:sz="0" w:space="0" w:color="auto"/>
                  </w:divBdr>
                  <w:divsChild>
                    <w:div w:id="1392576651">
                      <w:marLeft w:val="0"/>
                      <w:marRight w:val="0"/>
                      <w:marTop w:val="0"/>
                      <w:marBottom w:val="0"/>
                      <w:divBdr>
                        <w:top w:val="single" w:sz="6" w:space="8" w:color="E9E9E9"/>
                        <w:left w:val="single" w:sz="6" w:space="8" w:color="E9E9E9"/>
                        <w:bottom w:val="single" w:sz="24" w:space="8" w:color="E9E9E9"/>
                        <w:right w:val="single" w:sz="6" w:space="8" w:color="E9E9E9"/>
                      </w:divBdr>
                      <w:divsChild>
                        <w:div w:id="1555310910">
                          <w:marLeft w:val="750"/>
                          <w:marRight w:val="750"/>
                          <w:marTop w:val="0"/>
                          <w:marBottom w:val="0"/>
                          <w:divBdr>
                            <w:top w:val="none" w:sz="0" w:space="0" w:color="auto"/>
                            <w:left w:val="none" w:sz="0" w:space="0" w:color="auto"/>
                            <w:bottom w:val="none" w:sz="0" w:space="0" w:color="auto"/>
                            <w:right w:val="none" w:sz="0" w:space="0" w:color="auto"/>
                          </w:divBdr>
                          <w:divsChild>
                            <w:div w:id="1992588327">
                              <w:marLeft w:val="0"/>
                              <w:marRight w:val="0"/>
                              <w:marTop w:val="0"/>
                              <w:marBottom w:val="0"/>
                              <w:divBdr>
                                <w:top w:val="none" w:sz="0" w:space="0" w:color="auto"/>
                                <w:left w:val="none" w:sz="0" w:space="0" w:color="auto"/>
                                <w:bottom w:val="none" w:sz="0" w:space="0" w:color="auto"/>
                                <w:right w:val="none" w:sz="0" w:space="0" w:color="auto"/>
                              </w:divBdr>
                            </w:div>
                            <w:div w:id="10763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46019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3747">
          <w:marLeft w:val="0"/>
          <w:marRight w:val="0"/>
          <w:marTop w:val="0"/>
          <w:marBottom w:val="0"/>
          <w:divBdr>
            <w:top w:val="none" w:sz="0" w:space="0" w:color="auto"/>
            <w:left w:val="none" w:sz="0" w:space="0" w:color="auto"/>
            <w:bottom w:val="none" w:sz="0" w:space="0" w:color="auto"/>
            <w:right w:val="none" w:sz="0" w:space="0" w:color="auto"/>
          </w:divBdr>
          <w:divsChild>
            <w:div w:id="306280528">
              <w:marLeft w:val="0"/>
              <w:marRight w:val="0"/>
              <w:marTop w:val="0"/>
              <w:marBottom w:val="0"/>
              <w:divBdr>
                <w:top w:val="none" w:sz="0" w:space="0" w:color="auto"/>
                <w:left w:val="none" w:sz="0" w:space="0" w:color="auto"/>
                <w:bottom w:val="none" w:sz="0" w:space="0" w:color="auto"/>
                <w:right w:val="none" w:sz="0" w:space="0" w:color="auto"/>
              </w:divBdr>
              <w:divsChild>
                <w:div w:id="1628656826">
                  <w:marLeft w:val="0"/>
                  <w:marRight w:val="0"/>
                  <w:marTop w:val="0"/>
                  <w:marBottom w:val="0"/>
                  <w:divBdr>
                    <w:top w:val="none" w:sz="0" w:space="0" w:color="auto"/>
                    <w:left w:val="none" w:sz="0" w:space="0" w:color="auto"/>
                    <w:bottom w:val="none" w:sz="0" w:space="0" w:color="auto"/>
                    <w:right w:val="none" w:sz="0" w:space="0" w:color="auto"/>
                  </w:divBdr>
                  <w:divsChild>
                    <w:div w:id="999381508">
                      <w:marLeft w:val="0"/>
                      <w:marRight w:val="0"/>
                      <w:marTop w:val="0"/>
                      <w:marBottom w:val="0"/>
                      <w:divBdr>
                        <w:top w:val="single" w:sz="6" w:space="8" w:color="E9E9E9"/>
                        <w:left w:val="single" w:sz="6" w:space="8" w:color="E9E9E9"/>
                        <w:bottom w:val="single" w:sz="24" w:space="8" w:color="E9E9E9"/>
                        <w:right w:val="single" w:sz="6" w:space="8" w:color="E9E9E9"/>
                      </w:divBdr>
                      <w:divsChild>
                        <w:div w:id="1450658809">
                          <w:marLeft w:val="750"/>
                          <w:marRight w:val="750"/>
                          <w:marTop w:val="0"/>
                          <w:marBottom w:val="0"/>
                          <w:divBdr>
                            <w:top w:val="none" w:sz="0" w:space="0" w:color="auto"/>
                            <w:left w:val="none" w:sz="0" w:space="0" w:color="auto"/>
                            <w:bottom w:val="none" w:sz="0" w:space="0" w:color="auto"/>
                            <w:right w:val="none" w:sz="0" w:space="0" w:color="auto"/>
                          </w:divBdr>
                          <w:divsChild>
                            <w:div w:id="661542287">
                              <w:marLeft w:val="0"/>
                              <w:marRight w:val="0"/>
                              <w:marTop w:val="0"/>
                              <w:marBottom w:val="0"/>
                              <w:divBdr>
                                <w:top w:val="none" w:sz="0" w:space="0" w:color="auto"/>
                                <w:left w:val="none" w:sz="0" w:space="0" w:color="auto"/>
                                <w:bottom w:val="none" w:sz="0" w:space="0" w:color="auto"/>
                                <w:right w:val="none" w:sz="0" w:space="0" w:color="auto"/>
                              </w:divBdr>
                            </w:div>
                            <w:div w:id="15583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1524506">
      <w:bodyDiv w:val="1"/>
      <w:marLeft w:val="0"/>
      <w:marRight w:val="0"/>
      <w:marTop w:val="0"/>
      <w:marBottom w:val="0"/>
      <w:divBdr>
        <w:top w:val="none" w:sz="0" w:space="0" w:color="auto"/>
        <w:left w:val="none" w:sz="0" w:space="0" w:color="auto"/>
        <w:bottom w:val="none" w:sz="0" w:space="0" w:color="auto"/>
        <w:right w:val="none" w:sz="0" w:space="0" w:color="auto"/>
      </w:divBdr>
      <w:divsChild>
        <w:div w:id="468937075">
          <w:marLeft w:val="0"/>
          <w:marRight w:val="0"/>
          <w:marTop w:val="0"/>
          <w:marBottom w:val="0"/>
          <w:divBdr>
            <w:top w:val="none" w:sz="0" w:space="0" w:color="auto"/>
            <w:left w:val="none" w:sz="0" w:space="0" w:color="auto"/>
            <w:bottom w:val="single" w:sz="6" w:space="0" w:color="E1E1E1"/>
            <w:right w:val="none" w:sz="0" w:space="0" w:color="auto"/>
          </w:divBdr>
        </w:div>
      </w:divsChild>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296183461">
      <w:bodyDiv w:val="1"/>
      <w:marLeft w:val="0"/>
      <w:marRight w:val="0"/>
      <w:marTop w:val="0"/>
      <w:marBottom w:val="0"/>
      <w:divBdr>
        <w:top w:val="none" w:sz="0" w:space="0" w:color="auto"/>
        <w:left w:val="none" w:sz="0" w:space="0" w:color="auto"/>
        <w:bottom w:val="none" w:sz="0" w:space="0" w:color="auto"/>
        <w:right w:val="none" w:sz="0" w:space="0" w:color="auto"/>
      </w:divBdr>
      <w:divsChild>
        <w:div w:id="1807159094">
          <w:marLeft w:val="0"/>
          <w:marRight w:val="0"/>
          <w:marTop w:val="0"/>
          <w:marBottom w:val="0"/>
          <w:divBdr>
            <w:top w:val="none" w:sz="0" w:space="0" w:color="auto"/>
            <w:left w:val="none" w:sz="0" w:space="0" w:color="auto"/>
            <w:bottom w:val="none" w:sz="0" w:space="0" w:color="auto"/>
            <w:right w:val="none" w:sz="0" w:space="0" w:color="auto"/>
          </w:divBdr>
          <w:divsChild>
            <w:div w:id="1604072995">
              <w:marLeft w:val="0"/>
              <w:marRight w:val="0"/>
              <w:marTop w:val="0"/>
              <w:marBottom w:val="0"/>
              <w:divBdr>
                <w:top w:val="none" w:sz="0" w:space="0" w:color="auto"/>
                <w:left w:val="none" w:sz="0" w:space="0" w:color="auto"/>
                <w:bottom w:val="none" w:sz="0" w:space="0" w:color="auto"/>
                <w:right w:val="none" w:sz="0" w:space="0" w:color="auto"/>
              </w:divBdr>
              <w:divsChild>
                <w:div w:id="1314017929">
                  <w:marLeft w:val="0"/>
                  <w:marRight w:val="0"/>
                  <w:marTop w:val="0"/>
                  <w:marBottom w:val="0"/>
                  <w:divBdr>
                    <w:top w:val="none" w:sz="0" w:space="0" w:color="auto"/>
                    <w:left w:val="none" w:sz="0" w:space="0" w:color="auto"/>
                    <w:bottom w:val="none" w:sz="0" w:space="0" w:color="auto"/>
                    <w:right w:val="none" w:sz="0" w:space="0" w:color="auto"/>
                  </w:divBdr>
                  <w:divsChild>
                    <w:div w:id="1399940992">
                      <w:marLeft w:val="0"/>
                      <w:marRight w:val="0"/>
                      <w:marTop w:val="0"/>
                      <w:marBottom w:val="0"/>
                      <w:divBdr>
                        <w:top w:val="single" w:sz="6" w:space="8" w:color="E9E9E9"/>
                        <w:left w:val="single" w:sz="6" w:space="8" w:color="E9E9E9"/>
                        <w:bottom w:val="single" w:sz="24" w:space="8" w:color="E9E9E9"/>
                        <w:right w:val="single" w:sz="6" w:space="8" w:color="E9E9E9"/>
                      </w:divBdr>
                      <w:divsChild>
                        <w:div w:id="1104231180">
                          <w:marLeft w:val="750"/>
                          <w:marRight w:val="750"/>
                          <w:marTop w:val="0"/>
                          <w:marBottom w:val="0"/>
                          <w:divBdr>
                            <w:top w:val="none" w:sz="0" w:space="0" w:color="auto"/>
                            <w:left w:val="none" w:sz="0" w:space="0" w:color="auto"/>
                            <w:bottom w:val="none" w:sz="0" w:space="0" w:color="auto"/>
                            <w:right w:val="none" w:sz="0" w:space="0" w:color="auto"/>
                          </w:divBdr>
                          <w:divsChild>
                            <w:div w:id="532966291">
                              <w:marLeft w:val="0"/>
                              <w:marRight w:val="0"/>
                              <w:marTop w:val="0"/>
                              <w:marBottom w:val="0"/>
                              <w:divBdr>
                                <w:top w:val="none" w:sz="0" w:space="0" w:color="auto"/>
                                <w:left w:val="none" w:sz="0" w:space="0" w:color="auto"/>
                                <w:bottom w:val="none" w:sz="0" w:space="0" w:color="auto"/>
                                <w:right w:val="none" w:sz="0" w:space="0" w:color="auto"/>
                              </w:divBdr>
                            </w:div>
                            <w:div w:id="1829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32953753">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sChild>
        <w:div w:id="1715888712">
          <w:marLeft w:val="0"/>
          <w:marRight w:val="0"/>
          <w:marTop w:val="0"/>
          <w:marBottom w:val="0"/>
          <w:divBdr>
            <w:top w:val="none" w:sz="0" w:space="0" w:color="auto"/>
            <w:left w:val="none" w:sz="0" w:space="0" w:color="auto"/>
            <w:bottom w:val="none" w:sz="0" w:space="0" w:color="auto"/>
            <w:right w:val="none" w:sz="0" w:space="0" w:color="auto"/>
          </w:divBdr>
          <w:divsChild>
            <w:div w:id="516505180">
              <w:marLeft w:val="0"/>
              <w:marRight w:val="0"/>
              <w:marTop w:val="0"/>
              <w:marBottom w:val="0"/>
              <w:divBdr>
                <w:top w:val="none" w:sz="0" w:space="0" w:color="auto"/>
                <w:left w:val="none" w:sz="0" w:space="0" w:color="auto"/>
                <w:bottom w:val="none" w:sz="0" w:space="0" w:color="auto"/>
                <w:right w:val="none" w:sz="0" w:space="0" w:color="auto"/>
              </w:divBdr>
              <w:divsChild>
                <w:div w:id="1026951880">
                  <w:marLeft w:val="0"/>
                  <w:marRight w:val="0"/>
                  <w:marTop w:val="0"/>
                  <w:marBottom w:val="0"/>
                  <w:divBdr>
                    <w:top w:val="none" w:sz="0" w:space="0" w:color="auto"/>
                    <w:left w:val="none" w:sz="0" w:space="0" w:color="auto"/>
                    <w:bottom w:val="none" w:sz="0" w:space="0" w:color="auto"/>
                    <w:right w:val="none" w:sz="0" w:space="0" w:color="auto"/>
                  </w:divBdr>
                  <w:divsChild>
                    <w:div w:id="792602728">
                      <w:marLeft w:val="0"/>
                      <w:marRight w:val="0"/>
                      <w:marTop w:val="0"/>
                      <w:marBottom w:val="0"/>
                      <w:divBdr>
                        <w:top w:val="single" w:sz="6" w:space="8" w:color="E9E9E9"/>
                        <w:left w:val="single" w:sz="6" w:space="8" w:color="E9E9E9"/>
                        <w:bottom w:val="single" w:sz="24" w:space="8" w:color="E9E9E9"/>
                        <w:right w:val="single" w:sz="6" w:space="8" w:color="E9E9E9"/>
                      </w:divBdr>
                      <w:divsChild>
                        <w:div w:id="1812552838">
                          <w:marLeft w:val="750"/>
                          <w:marRight w:val="750"/>
                          <w:marTop w:val="0"/>
                          <w:marBottom w:val="0"/>
                          <w:divBdr>
                            <w:top w:val="none" w:sz="0" w:space="0" w:color="auto"/>
                            <w:left w:val="none" w:sz="0" w:space="0" w:color="auto"/>
                            <w:bottom w:val="none" w:sz="0" w:space="0" w:color="auto"/>
                            <w:right w:val="none" w:sz="0" w:space="0" w:color="auto"/>
                          </w:divBdr>
                          <w:divsChild>
                            <w:div w:id="1598102607">
                              <w:marLeft w:val="0"/>
                              <w:marRight w:val="0"/>
                              <w:marTop w:val="0"/>
                              <w:marBottom w:val="0"/>
                              <w:divBdr>
                                <w:top w:val="none" w:sz="0" w:space="0" w:color="auto"/>
                                <w:left w:val="none" w:sz="0" w:space="0" w:color="auto"/>
                                <w:bottom w:val="none" w:sz="0" w:space="0" w:color="auto"/>
                                <w:right w:val="none" w:sz="0" w:space="0" w:color="auto"/>
                              </w:divBdr>
                            </w:div>
                            <w:div w:id="656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2748463">
      <w:bodyDiv w:val="1"/>
      <w:marLeft w:val="0"/>
      <w:marRight w:val="0"/>
      <w:marTop w:val="0"/>
      <w:marBottom w:val="0"/>
      <w:divBdr>
        <w:top w:val="none" w:sz="0" w:space="0" w:color="auto"/>
        <w:left w:val="none" w:sz="0" w:space="0" w:color="auto"/>
        <w:bottom w:val="none" w:sz="0" w:space="0" w:color="auto"/>
        <w:right w:val="none" w:sz="0" w:space="0" w:color="auto"/>
      </w:divBdr>
      <w:divsChild>
        <w:div w:id="743915078">
          <w:marLeft w:val="0"/>
          <w:marRight w:val="0"/>
          <w:marTop w:val="0"/>
          <w:marBottom w:val="0"/>
          <w:divBdr>
            <w:top w:val="none" w:sz="0" w:space="0" w:color="auto"/>
            <w:left w:val="none" w:sz="0" w:space="0" w:color="auto"/>
            <w:bottom w:val="none" w:sz="0" w:space="0" w:color="auto"/>
            <w:right w:val="none" w:sz="0" w:space="0" w:color="auto"/>
          </w:divBdr>
          <w:divsChild>
            <w:div w:id="532812746">
              <w:marLeft w:val="0"/>
              <w:marRight w:val="0"/>
              <w:marTop w:val="0"/>
              <w:marBottom w:val="0"/>
              <w:divBdr>
                <w:top w:val="none" w:sz="0" w:space="0" w:color="auto"/>
                <w:left w:val="none" w:sz="0" w:space="0" w:color="auto"/>
                <w:bottom w:val="none" w:sz="0" w:space="0" w:color="auto"/>
                <w:right w:val="none" w:sz="0" w:space="0" w:color="auto"/>
              </w:divBdr>
              <w:divsChild>
                <w:div w:id="979962218">
                  <w:marLeft w:val="0"/>
                  <w:marRight w:val="0"/>
                  <w:marTop w:val="0"/>
                  <w:marBottom w:val="0"/>
                  <w:divBdr>
                    <w:top w:val="none" w:sz="0" w:space="0" w:color="auto"/>
                    <w:left w:val="none" w:sz="0" w:space="0" w:color="auto"/>
                    <w:bottom w:val="none" w:sz="0" w:space="0" w:color="auto"/>
                    <w:right w:val="none" w:sz="0" w:space="0" w:color="auto"/>
                  </w:divBdr>
                  <w:divsChild>
                    <w:div w:id="1262180897">
                      <w:marLeft w:val="0"/>
                      <w:marRight w:val="0"/>
                      <w:marTop w:val="0"/>
                      <w:marBottom w:val="0"/>
                      <w:divBdr>
                        <w:top w:val="single" w:sz="6" w:space="8" w:color="E9E9E9"/>
                        <w:left w:val="single" w:sz="6" w:space="8" w:color="E9E9E9"/>
                        <w:bottom w:val="single" w:sz="24" w:space="8" w:color="E9E9E9"/>
                        <w:right w:val="single" w:sz="6" w:space="8" w:color="E9E9E9"/>
                      </w:divBdr>
                      <w:divsChild>
                        <w:div w:id="1836415503">
                          <w:marLeft w:val="750"/>
                          <w:marRight w:val="750"/>
                          <w:marTop w:val="0"/>
                          <w:marBottom w:val="0"/>
                          <w:divBdr>
                            <w:top w:val="none" w:sz="0" w:space="0" w:color="auto"/>
                            <w:left w:val="none" w:sz="0" w:space="0" w:color="auto"/>
                            <w:bottom w:val="none" w:sz="0" w:space="0" w:color="auto"/>
                            <w:right w:val="none" w:sz="0" w:space="0" w:color="auto"/>
                          </w:divBdr>
                          <w:divsChild>
                            <w:div w:id="183176329">
                              <w:marLeft w:val="0"/>
                              <w:marRight w:val="0"/>
                              <w:marTop w:val="0"/>
                              <w:marBottom w:val="0"/>
                              <w:divBdr>
                                <w:top w:val="none" w:sz="0" w:space="0" w:color="auto"/>
                                <w:left w:val="none" w:sz="0" w:space="0" w:color="auto"/>
                                <w:bottom w:val="none" w:sz="0" w:space="0" w:color="auto"/>
                                <w:right w:val="none" w:sz="0" w:space="0" w:color="auto"/>
                              </w:divBdr>
                            </w:div>
                            <w:div w:id="312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48999614">
      <w:bodyDiv w:val="1"/>
      <w:marLeft w:val="0"/>
      <w:marRight w:val="0"/>
      <w:marTop w:val="0"/>
      <w:marBottom w:val="0"/>
      <w:divBdr>
        <w:top w:val="none" w:sz="0" w:space="0" w:color="auto"/>
        <w:left w:val="none" w:sz="0" w:space="0" w:color="auto"/>
        <w:bottom w:val="none" w:sz="0" w:space="0" w:color="auto"/>
        <w:right w:val="none" w:sz="0" w:space="0" w:color="auto"/>
      </w:divBdr>
      <w:divsChild>
        <w:div w:id="1870297124">
          <w:marLeft w:val="0"/>
          <w:marRight w:val="0"/>
          <w:marTop w:val="0"/>
          <w:marBottom w:val="0"/>
          <w:divBdr>
            <w:top w:val="none" w:sz="0" w:space="0" w:color="auto"/>
            <w:left w:val="none" w:sz="0" w:space="0" w:color="auto"/>
            <w:bottom w:val="single" w:sz="6" w:space="0" w:color="E1E1E1"/>
            <w:right w:val="none" w:sz="0" w:space="0" w:color="auto"/>
          </w:divBdr>
        </w:div>
      </w:divsChild>
    </w:div>
    <w:div w:id="549072403">
      <w:bodyDiv w:val="1"/>
      <w:marLeft w:val="0"/>
      <w:marRight w:val="0"/>
      <w:marTop w:val="0"/>
      <w:marBottom w:val="0"/>
      <w:divBdr>
        <w:top w:val="none" w:sz="0" w:space="0" w:color="auto"/>
        <w:left w:val="none" w:sz="0" w:space="0" w:color="auto"/>
        <w:bottom w:val="none" w:sz="0" w:space="0" w:color="auto"/>
        <w:right w:val="none" w:sz="0" w:space="0" w:color="auto"/>
      </w:divBdr>
      <w:divsChild>
        <w:div w:id="793598469">
          <w:marLeft w:val="0"/>
          <w:marRight w:val="0"/>
          <w:marTop w:val="0"/>
          <w:marBottom w:val="0"/>
          <w:divBdr>
            <w:top w:val="none" w:sz="0" w:space="0" w:color="auto"/>
            <w:left w:val="none" w:sz="0" w:space="0" w:color="auto"/>
            <w:bottom w:val="none" w:sz="0" w:space="0" w:color="auto"/>
            <w:right w:val="none" w:sz="0" w:space="0" w:color="auto"/>
          </w:divBdr>
          <w:divsChild>
            <w:div w:id="1248272214">
              <w:marLeft w:val="0"/>
              <w:marRight w:val="0"/>
              <w:marTop w:val="0"/>
              <w:marBottom w:val="0"/>
              <w:divBdr>
                <w:top w:val="none" w:sz="0" w:space="0" w:color="auto"/>
                <w:left w:val="none" w:sz="0" w:space="0" w:color="auto"/>
                <w:bottom w:val="none" w:sz="0" w:space="0" w:color="auto"/>
                <w:right w:val="none" w:sz="0" w:space="0" w:color="auto"/>
              </w:divBdr>
              <w:divsChild>
                <w:div w:id="1468468607">
                  <w:marLeft w:val="0"/>
                  <w:marRight w:val="0"/>
                  <w:marTop w:val="0"/>
                  <w:marBottom w:val="0"/>
                  <w:divBdr>
                    <w:top w:val="none" w:sz="0" w:space="0" w:color="auto"/>
                    <w:left w:val="none" w:sz="0" w:space="0" w:color="auto"/>
                    <w:bottom w:val="none" w:sz="0" w:space="0" w:color="auto"/>
                    <w:right w:val="none" w:sz="0" w:space="0" w:color="auto"/>
                  </w:divBdr>
                  <w:divsChild>
                    <w:div w:id="1009603806">
                      <w:marLeft w:val="0"/>
                      <w:marRight w:val="0"/>
                      <w:marTop w:val="0"/>
                      <w:marBottom w:val="0"/>
                      <w:divBdr>
                        <w:top w:val="single" w:sz="6" w:space="8" w:color="E9E9E9"/>
                        <w:left w:val="single" w:sz="6" w:space="8" w:color="E9E9E9"/>
                        <w:bottom w:val="single" w:sz="24" w:space="8" w:color="E9E9E9"/>
                        <w:right w:val="single" w:sz="6" w:space="8" w:color="E9E9E9"/>
                      </w:divBdr>
                      <w:divsChild>
                        <w:div w:id="1147088881">
                          <w:marLeft w:val="750"/>
                          <w:marRight w:val="750"/>
                          <w:marTop w:val="0"/>
                          <w:marBottom w:val="0"/>
                          <w:divBdr>
                            <w:top w:val="none" w:sz="0" w:space="0" w:color="auto"/>
                            <w:left w:val="none" w:sz="0" w:space="0" w:color="auto"/>
                            <w:bottom w:val="none" w:sz="0" w:space="0" w:color="auto"/>
                            <w:right w:val="none" w:sz="0" w:space="0" w:color="auto"/>
                          </w:divBdr>
                          <w:divsChild>
                            <w:div w:id="512501606">
                              <w:marLeft w:val="0"/>
                              <w:marRight w:val="0"/>
                              <w:marTop w:val="0"/>
                              <w:marBottom w:val="0"/>
                              <w:divBdr>
                                <w:top w:val="none" w:sz="0" w:space="0" w:color="auto"/>
                                <w:left w:val="none" w:sz="0" w:space="0" w:color="auto"/>
                                <w:bottom w:val="none" w:sz="0" w:space="0" w:color="auto"/>
                                <w:right w:val="none" w:sz="0" w:space="0" w:color="auto"/>
                              </w:divBdr>
                            </w:div>
                            <w:div w:id="92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14353988">
      <w:bodyDiv w:val="1"/>
      <w:marLeft w:val="0"/>
      <w:marRight w:val="0"/>
      <w:marTop w:val="0"/>
      <w:marBottom w:val="0"/>
      <w:divBdr>
        <w:top w:val="none" w:sz="0" w:space="0" w:color="auto"/>
        <w:left w:val="none" w:sz="0" w:space="0" w:color="auto"/>
        <w:bottom w:val="none" w:sz="0" w:space="0" w:color="auto"/>
        <w:right w:val="none" w:sz="0" w:space="0" w:color="auto"/>
      </w:divBdr>
      <w:divsChild>
        <w:div w:id="881792373">
          <w:marLeft w:val="0"/>
          <w:marRight w:val="0"/>
          <w:marTop w:val="0"/>
          <w:marBottom w:val="0"/>
          <w:divBdr>
            <w:top w:val="none" w:sz="0" w:space="0" w:color="auto"/>
            <w:left w:val="none" w:sz="0" w:space="0" w:color="auto"/>
            <w:bottom w:val="none" w:sz="0" w:space="0" w:color="auto"/>
            <w:right w:val="none" w:sz="0" w:space="0" w:color="auto"/>
          </w:divBdr>
          <w:divsChild>
            <w:div w:id="317416733">
              <w:marLeft w:val="0"/>
              <w:marRight w:val="0"/>
              <w:marTop w:val="0"/>
              <w:marBottom w:val="0"/>
              <w:divBdr>
                <w:top w:val="none" w:sz="0" w:space="0" w:color="auto"/>
                <w:left w:val="none" w:sz="0" w:space="0" w:color="auto"/>
                <w:bottom w:val="none" w:sz="0" w:space="0" w:color="auto"/>
                <w:right w:val="none" w:sz="0" w:space="0" w:color="auto"/>
              </w:divBdr>
              <w:divsChild>
                <w:div w:id="852648430">
                  <w:marLeft w:val="0"/>
                  <w:marRight w:val="0"/>
                  <w:marTop w:val="0"/>
                  <w:marBottom w:val="0"/>
                  <w:divBdr>
                    <w:top w:val="none" w:sz="0" w:space="0" w:color="auto"/>
                    <w:left w:val="none" w:sz="0" w:space="0" w:color="auto"/>
                    <w:bottom w:val="none" w:sz="0" w:space="0" w:color="auto"/>
                    <w:right w:val="none" w:sz="0" w:space="0" w:color="auto"/>
                  </w:divBdr>
                  <w:divsChild>
                    <w:div w:id="1215506322">
                      <w:marLeft w:val="0"/>
                      <w:marRight w:val="0"/>
                      <w:marTop w:val="0"/>
                      <w:marBottom w:val="0"/>
                      <w:divBdr>
                        <w:top w:val="single" w:sz="6" w:space="8" w:color="E9E9E9"/>
                        <w:left w:val="single" w:sz="6" w:space="8" w:color="E9E9E9"/>
                        <w:bottom w:val="single" w:sz="24" w:space="8" w:color="E9E9E9"/>
                        <w:right w:val="single" w:sz="6" w:space="8" w:color="E9E9E9"/>
                      </w:divBdr>
                      <w:divsChild>
                        <w:div w:id="202208846">
                          <w:marLeft w:val="750"/>
                          <w:marRight w:val="750"/>
                          <w:marTop w:val="0"/>
                          <w:marBottom w:val="0"/>
                          <w:divBdr>
                            <w:top w:val="none" w:sz="0" w:space="0" w:color="auto"/>
                            <w:left w:val="none" w:sz="0" w:space="0" w:color="auto"/>
                            <w:bottom w:val="none" w:sz="0" w:space="0" w:color="auto"/>
                            <w:right w:val="none" w:sz="0" w:space="0" w:color="auto"/>
                          </w:divBdr>
                          <w:divsChild>
                            <w:div w:id="454640720">
                              <w:marLeft w:val="0"/>
                              <w:marRight w:val="0"/>
                              <w:marTop w:val="0"/>
                              <w:marBottom w:val="0"/>
                              <w:divBdr>
                                <w:top w:val="none" w:sz="0" w:space="0" w:color="auto"/>
                                <w:left w:val="none" w:sz="0" w:space="0" w:color="auto"/>
                                <w:bottom w:val="none" w:sz="0" w:space="0" w:color="auto"/>
                                <w:right w:val="none" w:sz="0" w:space="0" w:color="auto"/>
                              </w:divBdr>
                            </w:div>
                            <w:div w:id="703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3306">
      <w:bodyDiv w:val="1"/>
      <w:marLeft w:val="0"/>
      <w:marRight w:val="0"/>
      <w:marTop w:val="0"/>
      <w:marBottom w:val="0"/>
      <w:divBdr>
        <w:top w:val="none" w:sz="0" w:space="0" w:color="auto"/>
        <w:left w:val="none" w:sz="0" w:space="0" w:color="auto"/>
        <w:bottom w:val="none" w:sz="0" w:space="0" w:color="auto"/>
        <w:right w:val="none" w:sz="0" w:space="0" w:color="auto"/>
      </w:divBdr>
      <w:divsChild>
        <w:div w:id="768893793">
          <w:marLeft w:val="0"/>
          <w:marRight w:val="0"/>
          <w:marTop w:val="0"/>
          <w:marBottom w:val="0"/>
          <w:divBdr>
            <w:top w:val="none" w:sz="0" w:space="0" w:color="auto"/>
            <w:left w:val="none" w:sz="0" w:space="0" w:color="auto"/>
            <w:bottom w:val="none" w:sz="0" w:space="0" w:color="auto"/>
            <w:right w:val="none" w:sz="0" w:space="0" w:color="auto"/>
          </w:divBdr>
          <w:divsChild>
            <w:div w:id="1433354873">
              <w:marLeft w:val="0"/>
              <w:marRight w:val="0"/>
              <w:marTop w:val="0"/>
              <w:marBottom w:val="0"/>
              <w:divBdr>
                <w:top w:val="none" w:sz="0" w:space="0" w:color="auto"/>
                <w:left w:val="none" w:sz="0" w:space="0" w:color="auto"/>
                <w:bottom w:val="none" w:sz="0" w:space="0" w:color="auto"/>
                <w:right w:val="none" w:sz="0" w:space="0" w:color="auto"/>
              </w:divBdr>
              <w:divsChild>
                <w:div w:id="836268499">
                  <w:marLeft w:val="0"/>
                  <w:marRight w:val="0"/>
                  <w:marTop w:val="0"/>
                  <w:marBottom w:val="0"/>
                  <w:divBdr>
                    <w:top w:val="none" w:sz="0" w:space="0" w:color="auto"/>
                    <w:left w:val="none" w:sz="0" w:space="0" w:color="auto"/>
                    <w:bottom w:val="none" w:sz="0" w:space="0" w:color="auto"/>
                    <w:right w:val="none" w:sz="0" w:space="0" w:color="auto"/>
                  </w:divBdr>
                  <w:divsChild>
                    <w:div w:id="36124357">
                      <w:marLeft w:val="0"/>
                      <w:marRight w:val="0"/>
                      <w:marTop w:val="0"/>
                      <w:marBottom w:val="0"/>
                      <w:divBdr>
                        <w:top w:val="single" w:sz="6" w:space="8" w:color="E9E9E9"/>
                        <w:left w:val="single" w:sz="6" w:space="8" w:color="E9E9E9"/>
                        <w:bottom w:val="single" w:sz="24" w:space="8" w:color="E9E9E9"/>
                        <w:right w:val="single" w:sz="6" w:space="8" w:color="E9E9E9"/>
                      </w:divBdr>
                      <w:divsChild>
                        <w:div w:id="1594586123">
                          <w:marLeft w:val="750"/>
                          <w:marRight w:val="750"/>
                          <w:marTop w:val="0"/>
                          <w:marBottom w:val="0"/>
                          <w:divBdr>
                            <w:top w:val="none" w:sz="0" w:space="0" w:color="auto"/>
                            <w:left w:val="none" w:sz="0" w:space="0" w:color="auto"/>
                            <w:bottom w:val="none" w:sz="0" w:space="0" w:color="auto"/>
                            <w:right w:val="none" w:sz="0" w:space="0" w:color="auto"/>
                          </w:divBdr>
                          <w:divsChild>
                            <w:div w:id="452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4896917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55601662">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80497607">
      <w:bodyDiv w:val="1"/>
      <w:marLeft w:val="0"/>
      <w:marRight w:val="0"/>
      <w:marTop w:val="0"/>
      <w:marBottom w:val="0"/>
      <w:divBdr>
        <w:top w:val="none" w:sz="0" w:space="0" w:color="auto"/>
        <w:left w:val="none" w:sz="0" w:space="0" w:color="auto"/>
        <w:bottom w:val="none" w:sz="0" w:space="0" w:color="auto"/>
        <w:right w:val="none" w:sz="0" w:space="0" w:color="auto"/>
      </w:divBdr>
    </w:div>
    <w:div w:id="982733168">
      <w:bodyDiv w:val="1"/>
      <w:marLeft w:val="0"/>
      <w:marRight w:val="0"/>
      <w:marTop w:val="0"/>
      <w:marBottom w:val="0"/>
      <w:divBdr>
        <w:top w:val="none" w:sz="0" w:space="0" w:color="auto"/>
        <w:left w:val="none" w:sz="0" w:space="0" w:color="auto"/>
        <w:bottom w:val="none" w:sz="0" w:space="0" w:color="auto"/>
        <w:right w:val="none" w:sz="0" w:space="0" w:color="auto"/>
      </w:divBdr>
      <w:divsChild>
        <w:div w:id="948705793">
          <w:marLeft w:val="0"/>
          <w:marRight w:val="0"/>
          <w:marTop w:val="0"/>
          <w:marBottom w:val="0"/>
          <w:divBdr>
            <w:top w:val="none" w:sz="0" w:space="0" w:color="auto"/>
            <w:left w:val="none" w:sz="0" w:space="0" w:color="auto"/>
            <w:bottom w:val="none" w:sz="0" w:space="0" w:color="auto"/>
            <w:right w:val="none" w:sz="0" w:space="0" w:color="auto"/>
          </w:divBdr>
          <w:divsChild>
            <w:div w:id="1599480953">
              <w:marLeft w:val="0"/>
              <w:marRight w:val="0"/>
              <w:marTop w:val="0"/>
              <w:marBottom w:val="0"/>
              <w:divBdr>
                <w:top w:val="none" w:sz="0" w:space="0" w:color="auto"/>
                <w:left w:val="none" w:sz="0" w:space="0" w:color="auto"/>
                <w:bottom w:val="none" w:sz="0" w:space="0" w:color="auto"/>
                <w:right w:val="none" w:sz="0" w:space="0" w:color="auto"/>
              </w:divBdr>
              <w:divsChild>
                <w:div w:id="214855824">
                  <w:marLeft w:val="0"/>
                  <w:marRight w:val="0"/>
                  <w:marTop w:val="0"/>
                  <w:marBottom w:val="0"/>
                  <w:divBdr>
                    <w:top w:val="none" w:sz="0" w:space="0" w:color="auto"/>
                    <w:left w:val="none" w:sz="0" w:space="0" w:color="auto"/>
                    <w:bottom w:val="none" w:sz="0" w:space="0" w:color="auto"/>
                    <w:right w:val="none" w:sz="0" w:space="0" w:color="auto"/>
                  </w:divBdr>
                  <w:divsChild>
                    <w:div w:id="731007528">
                      <w:marLeft w:val="0"/>
                      <w:marRight w:val="0"/>
                      <w:marTop w:val="0"/>
                      <w:marBottom w:val="0"/>
                      <w:divBdr>
                        <w:top w:val="single" w:sz="6" w:space="8" w:color="E9E9E9"/>
                        <w:left w:val="single" w:sz="6" w:space="8" w:color="E9E9E9"/>
                        <w:bottom w:val="single" w:sz="24" w:space="8" w:color="E9E9E9"/>
                        <w:right w:val="single" w:sz="6" w:space="8" w:color="E9E9E9"/>
                      </w:divBdr>
                      <w:divsChild>
                        <w:div w:id="1331834671">
                          <w:marLeft w:val="750"/>
                          <w:marRight w:val="750"/>
                          <w:marTop w:val="0"/>
                          <w:marBottom w:val="0"/>
                          <w:divBdr>
                            <w:top w:val="none" w:sz="0" w:space="0" w:color="auto"/>
                            <w:left w:val="none" w:sz="0" w:space="0" w:color="auto"/>
                            <w:bottom w:val="none" w:sz="0" w:space="0" w:color="auto"/>
                            <w:right w:val="none" w:sz="0" w:space="0" w:color="auto"/>
                          </w:divBdr>
                          <w:divsChild>
                            <w:div w:id="94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092051046">
      <w:bodyDiv w:val="1"/>
      <w:marLeft w:val="0"/>
      <w:marRight w:val="0"/>
      <w:marTop w:val="0"/>
      <w:marBottom w:val="0"/>
      <w:divBdr>
        <w:top w:val="none" w:sz="0" w:space="0" w:color="auto"/>
        <w:left w:val="none" w:sz="0" w:space="0" w:color="auto"/>
        <w:bottom w:val="none" w:sz="0" w:space="0" w:color="auto"/>
        <w:right w:val="none" w:sz="0" w:space="0" w:color="auto"/>
      </w:divBdr>
      <w:divsChild>
        <w:div w:id="121503949">
          <w:marLeft w:val="0"/>
          <w:marRight w:val="0"/>
          <w:marTop w:val="0"/>
          <w:marBottom w:val="0"/>
          <w:divBdr>
            <w:top w:val="none" w:sz="0" w:space="0" w:color="auto"/>
            <w:left w:val="none" w:sz="0" w:space="0" w:color="auto"/>
            <w:bottom w:val="none" w:sz="0" w:space="0" w:color="auto"/>
            <w:right w:val="none" w:sz="0" w:space="0" w:color="auto"/>
          </w:divBdr>
          <w:divsChild>
            <w:div w:id="431777572">
              <w:marLeft w:val="0"/>
              <w:marRight w:val="0"/>
              <w:marTop w:val="0"/>
              <w:marBottom w:val="0"/>
              <w:divBdr>
                <w:top w:val="none" w:sz="0" w:space="0" w:color="auto"/>
                <w:left w:val="none" w:sz="0" w:space="0" w:color="auto"/>
                <w:bottom w:val="none" w:sz="0" w:space="0" w:color="auto"/>
                <w:right w:val="none" w:sz="0" w:space="0" w:color="auto"/>
              </w:divBdr>
              <w:divsChild>
                <w:div w:id="325133272">
                  <w:marLeft w:val="0"/>
                  <w:marRight w:val="0"/>
                  <w:marTop w:val="0"/>
                  <w:marBottom w:val="0"/>
                  <w:divBdr>
                    <w:top w:val="none" w:sz="0" w:space="0" w:color="auto"/>
                    <w:left w:val="none" w:sz="0" w:space="0" w:color="auto"/>
                    <w:bottom w:val="none" w:sz="0" w:space="0" w:color="auto"/>
                    <w:right w:val="none" w:sz="0" w:space="0" w:color="auto"/>
                  </w:divBdr>
                  <w:divsChild>
                    <w:div w:id="875969591">
                      <w:marLeft w:val="0"/>
                      <w:marRight w:val="0"/>
                      <w:marTop w:val="0"/>
                      <w:marBottom w:val="0"/>
                      <w:divBdr>
                        <w:top w:val="single" w:sz="6" w:space="8" w:color="E9E9E9"/>
                        <w:left w:val="single" w:sz="6" w:space="8" w:color="E9E9E9"/>
                        <w:bottom w:val="single" w:sz="24" w:space="8" w:color="E9E9E9"/>
                        <w:right w:val="single" w:sz="6" w:space="8" w:color="E9E9E9"/>
                      </w:divBdr>
                      <w:divsChild>
                        <w:div w:id="37125360">
                          <w:marLeft w:val="750"/>
                          <w:marRight w:val="750"/>
                          <w:marTop w:val="0"/>
                          <w:marBottom w:val="0"/>
                          <w:divBdr>
                            <w:top w:val="none" w:sz="0" w:space="0" w:color="auto"/>
                            <w:left w:val="none" w:sz="0" w:space="0" w:color="auto"/>
                            <w:bottom w:val="none" w:sz="0" w:space="0" w:color="auto"/>
                            <w:right w:val="none" w:sz="0" w:space="0" w:color="auto"/>
                          </w:divBdr>
                          <w:divsChild>
                            <w:div w:id="1056389277">
                              <w:marLeft w:val="0"/>
                              <w:marRight w:val="0"/>
                              <w:marTop w:val="0"/>
                              <w:marBottom w:val="0"/>
                              <w:divBdr>
                                <w:top w:val="none" w:sz="0" w:space="0" w:color="auto"/>
                                <w:left w:val="none" w:sz="0" w:space="0" w:color="auto"/>
                                <w:bottom w:val="none" w:sz="0" w:space="0" w:color="auto"/>
                                <w:right w:val="none" w:sz="0" w:space="0" w:color="auto"/>
                              </w:divBdr>
                            </w:div>
                            <w:div w:id="525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189874977">
      <w:bodyDiv w:val="1"/>
      <w:marLeft w:val="0"/>
      <w:marRight w:val="0"/>
      <w:marTop w:val="0"/>
      <w:marBottom w:val="0"/>
      <w:divBdr>
        <w:top w:val="none" w:sz="0" w:space="0" w:color="auto"/>
        <w:left w:val="none" w:sz="0" w:space="0" w:color="auto"/>
        <w:bottom w:val="none" w:sz="0" w:space="0" w:color="auto"/>
        <w:right w:val="none" w:sz="0" w:space="0" w:color="auto"/>
      </w:divBdr>
    </w:div>
    <w:div w:id="1221286933">
      <w:bodyDiv w:val="1"/>
      <w:marLeft w:val="0"/>
      <w:marRight w:val="0"/>
      <w:marTop w:val="0"/>
      <w:marBottom w:val="0"/>
      <w:divBdr>
        <w:top w:val="none" w:sz="0" w:space="0" w:color="auto"/>
        <w:left w:val="none" w:sz="0" w:space="0" w:color="auto"/>
        <w:bottom w:val="none" w:sz="0" w:space="0" w:color="auto"/>
        <w:right w:val="none" w:sz="0" w:space="0" w:color="auto"/>
      </w:divBdr>
      <w:divsChild>
        <w:div w:id="26804379">
          <w:marLeft w:val="0"/>
          <w:marRight w:val="0"/>
          <w:marTop w:val="0"/>
          <w:marBottom w:val="0"/>
          <w:divBdr>
            <w:top w:val="none" w:sz="0" w:space="0" w:color="auto"/>
            <w:left w:val="none" w:sz="0" w:space="0" w:color="auto"/>
            <w:bottom w:val="none" w:sz="0" w:space="0" w:color="auto"/>
            <w:right w:val="none" w:sz="0" w:space="0" w:color="auto"/>
          </w:divBdr>
          <w:divsChild>
            <w:div w:id="1506556041">
              <w:marLeft w:val="0"/>
              <w:marRight w:val="0"/>
              <w:marTop w:val="0"/>
              <w:marBottom w:val="0"/>
              <w:divBdr>
                <w:top w:val="none" w:sz="0" w:space="0" w:color="auto"/>
                <w:left w:val="none" w:sz="0" w:space="0" w:color="auto"/>
                <w:bottom w:val="none" w:sz="0" w:space="0" w:color="auto"/>
                <w:right w:val="none" w:sz="0" w:space="0" w:color="auto"/>
              </w:divBdr>
              <w:divsChild>
                <w:div w:id="155270791">
                  <w:marLeft w:val="0"/>
                  <w:marRight w:val="0"/>
                  <w:marTop w:val="0"/>
                  <w:marBottom w:val="0"/>
                  <w:divBdr>
                    <w:top w:val="none" w:sz="0" w:space="0" w:color="auto"/>
                    <w:left w:val="none" w:sz="0" w:space="0" w:color="auto"/>
                    <w:bottom w:val="none" w:sz="0" w:space="0" w:color="auto"/>
                    <w:right w:val="none" w:sz="0" w:space="0" w:color="auto"/>
                  </w:divBdr>
                  <w:divsChild>
                    <w:div w:id="1584031224">
                      <w:marLeft w:val="0"/>
                      <w:marRight w:val="0"/>
                      <w:marTop w:val="0"/>
                      <w:marBottom w:val="0"/>
                      <w:divBdr>
                        <w:top w:val="single" w:sz="6" w:space="8" w:color="E9E9E9"/>
                        <w:left w:val="single" w:sz="6" w:space="8" w:color="E9E9E9"/>
                        <w:bottom w:val="single" w:sz="24" w:space="8" w:color="E9E9E9"/>
                        <w:right w:val="single" w:sz="6" w:space="8" w:color="E9E9E9"/>
                      </w:divBdr>
                      <w:divsChild>
                        <w:div w:id="160581392">
                          <w:marLeft w:val="750"/>
                          <w:marRight w:val="750"/>
                          <w:marTop w:val="0"/>
                          <w:marBottom w:val="0"/>
                          <w:divBdr>
                            <w:top w:val="none" w:sz="0" w:space="0" w:color="auto"/>
                            <w:left w:val="none" w:sz="0" w:space="0" w:color="auto"/>
                            <w:bottom w:val="none" w:sz="0" w:space="0" w:color="auto"/>
                            <w:right w:val="none" w:sz="0" w:space="0" w:color="auto"/>
                          </w:divBdr>
                          <w:divsChild>
                            <w:div w:id="710960768">
                              <w:marLeft w:val="0"/>
                              <w:marRight w:val="0"/>
                              <w:marTop w:val="0"/>
                              <w:marBottom w:val="0"/>
                              <w:divBdr>
                                <w:top w:val="none" w:sz="0" w:space="0" w:color="auto"/>
                                <w:left w:val="none" w:sz="0" w:space="0" w:color="auto"/>
                                <w:bottom w:val="none" w:sz="0" w:space="0" w:color="auto"/>
                                <w:right w:val="none" w:sz="0" w:space="0" w:color="auto"/>
                              </w:divBdr>
                            </w:div>
                            <w:div w:id="954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71083133">
      <w:bodyDiv w:val="1"/>
      <w:marLeft w:val="0"/>
      <w:marRight w:val="0"/>
      <w:marTop w:val="0"/>
      <w:marBottom w:val="0"/>
      <w:divBdr>
        <w:top w:val="none" w:sz="0" w:space="0" w:color="auto"/>
        <w:left w:val="none" w:sz="0" w:space="0" w:color="auto"/>
        <w:bottom w:val="none" w:sz="0" w:space="0" w:color="auto"/>
        <w:right w:val="none" w:sz="0" w:space="0" w:color="auto"/>
      </w:divBdr>
      <w:divsChild>
        <w:div w:id="1444836218">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682271992">
                  <w:marLeft w:val="0"/>
                  <w:marRight w:val="0"/>
                  <w:marTop w:val="0"/>
                  <w:marBottom w:val="0"/>
                  <w:divBdr>
                    <w:top w:val="none" w:sz="0" w:space="0" w:color="auto"/>
                    <w:left w:val="none" w:sz="0" w:space="0" w:color="auto"/>
                    <w:bottom w:val="none" w:sz="0" w:space="0" w:color="auto"/>
                    <w:right w:val="none" w:sz="0" w:space="0" w:color="auto"/>
                  </w:divBdr>
                  <w:divsChild>
                    <w:div w:id="1691756706">
                      <w:marLeft w:val="0"/>
                      <w:marRight w:val="0"/>
                      <w:marTop w:val="0"/>
                      <w:marBottom w:val="0"/>
                      <w:divBdr>
                        <w:top w:val="single" w:sz="6" w:space="8" w:color="E9E9E9"/>
                        <w:left w:val="single" w:sz="6" w:space="8" w:color="E9E9E9"/>
                        <w:bottom w:val="single" w:sz="24" w:space="8" w:color="E9E9E9"/>
                        <w:right w:val="single" w:sz="6" w:space="8" w:color="E9E9E9"/>
                      </w:divBdr>
                      <w:divsChild>
                        <w:div w:id="205022034">
                          <w:marLeft w:val="750"/>
                          <w:marRight w:val="750"/>
                          <w:marTop w:val="0"/>
                          <w:marBottom w:val="0"/>
                          <w:divBdr>
                            <w:top w:val="none" w:sz="0" w:space="0" w:color="auto"/>
                            <w:left w:val="none" w:sz="0" w:space="0" w:color="auto"/>
                            <w:bottom w:val="none" w:sz="0" w:space="0" w:color="auto"/>
                            <w:right w:val="none" w:sz="0" w:space="0" w:color="auto"/>
                          </w:divBdr>
                          <w:divsChild>
                            <w:div w:id="1555582834">
                              <w:marLeft w:val="0"/>
                              <w:marRight w:val="0"/>
                              <w:marTop w:val="0"/>
                              <w:marBottom w:val="0"/>
                              <w:divBdr>
                                <w:top w:val="none" w:sz="0" w:space="0" w:color="auto"/>
                                <w:left w:val="none" w:sz="0" w:space="0" w:color="auto"/>
                                <w:bottom w:val="none" w:sz="0" w:space="0" w:color="auto"/>
                                <w:right w:val="none" w:sz="0" w:space="0" w:color="auto"/>
                              </w:divBdr>
                            </w:div>
                            <w:div w:id="226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2242">
      <w:bodyDiv w:val="1"/>
      <w:marLeft w:val="0"/>
      <w:marRight w:val="0"/>
      <w:marTop w:val="0"/>
      <w:marBottom w:val="0"/>
      <w:divBdr>
        <w:top w:val="none" w:sz="0" w:space="0" w:color="auto"/>
        <w:left w:val="none" w:sz="0" w:space="0" w:color="auto"/>
        <w:bottom w:val="none" w:sz="0" w:space="0" w:color="auto"/>
        <w:right w:val="none" w:sz="0" w:space="0" w:color="auto"/>
      </w:divBdr>
      <w:divsChild>
        <w:div w:id="439497657">
          <w:marLeft w:val="0"/>
          <w:marRight w:val="0"/>
          <w:marTop w:val="0"/>
          <w:marBottom w:val="0"/>
          <w:divBdr>
            <w:top w:val="none" w:sz="0" w:space="0" w:color="auto"/>
            <w:left w:val="none" w:sz="0" w:space="0" w:color="auto"/>
            <w:bottom w:val="none" w:sz="0" w:space="0" w:color="auto"/>
            <w:right w:val="none" w:sz="0" w:space="0" w:color="auto"/>
          </w:divBdr>
          <w:divsChild>
            <w:div w:id="1121996723">
              <w:marLeft w:val="0"/>
              <w:marRight w:val="0"/>
              <w:marTop w:val="0"/>
              <w:marBottom w:val="0"/>
              <w:divBdr>
                <w:top w:val="none" w:sz="0" w:space="0" w:color="auto"/>
                <w:left w:val="none" w:sz="0" w:space="0" w:color="auto"/>
                <w:bottom w:val="none" w:sz="0" w:space="0" w:color="auto"/>
                <w:right w:val="none" w:sz="0" w:space="0" w:color="auto"/>
              </w:divBdr>
              <w:divsChild>
                <w:div w:id="220168132">
                  <w:marLeft w:val="0"/>
                  <w:marRight w:val="0"/>
                  <w:marTop w:val="0"/>
                  <w:marBottom w:val="0"/>
                  <w:divBdr>
                    <w:top w:val="none" w:sz="0" w:space="0" w:color="auto"/>
                    <w:left w:val="none" w:sz="0" w:space="0" w:color="auto"/>
                    <w:bottom w:val="none" w:sz="0" w:space="0" w:color="auto"/>
                    <w:right w:val="none" w:sz="0" w:space="0" w:color="auto"/>
                  </w:divBdr>
                  <w:divsChild>
                    <w:div w:id="78018095">
                      <w:marLeft w:val="0"/>
                      <w:marRight w:val="0"/>
                      <w:marTop w:val="0"/>
                      <w:marBottom w:val="0"/>
                      <w:divBdr>
                        <w:top w:val="single" w:sz="6" w:space="8" w:color="E9E9E9"/>
                        <w:left w:val="single" w:sz="6" w:space="8" w:color="E9E9E9"/>
                        <w:bottom w:val="single" w:sz="24" w:space="8" w:color="E9E9E9"/>
                        <w:right w:val="single" w:sz="6" w:space="8" w:color="E9E9E9"/>
                      </w:divBdr>
                      <w:divsChild>
                        <w:div w:id="1711488525">
                          <w:marLeft w:val="750"/>
                          <w:marRight w:val="750"/>
                          <w:marTop w:val="0"/>
                          <w:marBottom w:val="0"/>
                          <w:divBdr>
                            <w:top w:val="none" w:sz="0" w:space="0" w:color="auto"/>
                            <w:left w:val="none" w:sz="0" w:space="0" w:color="auto"/>
                            <w:bottom w:val="none" w:sz="0" w:space="0" w:color="auto"/>
                            <w:right w:val="none" w:sz="0" w:space="0" w:color="auto"/>
                          </w:divBdr>
                          <w:divsChild>
                            <w:div w:id="1650093409">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09555338">
      <w:bodyDiv w:val="1"/>
      <w:marLeft w:val="0"/>
      <w:marRight w:val="0"/>
      <w:marTop w:val="0"/>
      <w:marBottom w:val="0"/>
      <w:divBdr>
        <w:top w:val="none" w:sz="0" w:space="0" w:color="auto"/>
        <w:left w:val="none" w:sz="0" w:space="0" w:color="auto"/>
        <w:bottom w:val="none" w:sz="0" w:space="0" w:color="auto"/>
        <w:right w:val="none" w:sz="0" w:space="0" w:color="auto"/>
      </w:divBdr>
      <w:divsChild>
        <w:div w:id="1065300644">
          <w:marLeft w:val="0"/>
          <w:marRight w:val="0"/>
          <w:marTop w:val="0"/>
          <w:marBottom w:val="0"/>
          <w:divBdr>
            <w:top w:val="none" w:sz="0" w:space="0" w:color="auto"/>
            <w:left w:val="none" w:sz="0" w:space="0" w:color="auto"/>
            <w:bottom w:val="none" w:sz="0" w:space="0" w:color="auto"/>
            <w:right w:val="none" w:sz="0" w:space="0" w:color="auto"/>
          </w:divBdr>
          <w:divsChild>
            <w:div w:id="805467653">
              <w:marLeft w:val="0"/>
              <w:marRight w:val="0"/>
              <w:marTop w:val="0"/>
              <w:marBottom w:val="0"/>
              <w:divBdr>
                <w:top w:val="none" w:sz="0" w:space="0" w:color="auto"/>
                <w:left w:val="none" w:sz="0" w:space="0" w:color="auto"/>
                <w:bottom w:val="none" w:sz="0" w:space="0" w:color="auto"/>
                <w:right w:val="none" w:sz="0" w:space="0" w:color="auto"/>
              </w:divBdr>
              <w:divsChild>
                <w:div w:id="1416827723">
                  <w:marLeft w:val="0"/>
                  <w:marRight w:val="0"/>
                  <w:marTop w:val="0"/>
                  <w:marBottom w:val="0"/>
                  <w:divBdr>
                    <w:top w:val="none" w:sz="0" w:space="0" w:color="auto"/>
                    <w:left w:val="none" w:sz="0" w:space="0" w:color="auto"/>
                    <w:bottom w:val="none" w:sz="0" w:space="0" w:color="auto"/>
                    <w:right w:val="none" w:sz="0" w:space="0" w:color="auto"/>
                  </w:divBdr>
                  <w:divsChild>
                    <w:div w:id="1064454124">
                      <w:marLeft w:val="0"/>
                      <w:marRight w:val="0"/>
                      <w:marTop w:val="0"/>
                      <w:marBottom w:val="0"/>
                      <w:divBdr>
                        <w:top w:val="single" w:sz="6" w:space="8" w:color="E9E9E9"/>
                        <w:left w:val="single" w:sz="6" w:space="8" w:color="E9E9E9"/>
                        <w:bottom w:val="single" w:sz="24" w:space="8" w:color="E9E9E9"/>
                        <w:right w:val="single" w:sz="6" w:space="8" w:color="E9E9E9"/>
                      </w:divBdr>
                      <w:divsChild>
                        <w:div w:id="2065592836">
                          <w:marLeft w:val="750"/>
                          <w:marRight w:val="750"/>
                          <w:marTop w:val="0"/>
                          <w:marBottom w:val="0"/>
                          <w:divBdr>
                            <w:top w:val="none" w:sz="0" w:space="0" w:color="auto"/>
                            <w:left w:val="none" w:sz="0" w:space="0" w:color="auto"/>
                            <w:bottom w:val="none" w:sz="0" w:space="0" w:color="auto"/>
                            <w:right w:val="none" w:sz="0" w:space="0" w:color="auto"/>
                          </w:divBdr>
                          <w:divsChild>
                            <w:div w:id="2133278399">
                              <w:marLeft w:val="0"/>
                              <w:marRight w:val="0"/>
                              <w:marTop w:val="0"/>
                              <w:marBottom w:val="0"/>
                              <w:divBdr>
                                <w:top w:val="none" w:sz="0" w:space="0" w:color="auto"/>
                                <w:left w:val="none" w:sz="0" w:space="0" w:color="auto"/>
                                <w:bottom w:val="none" w:sz="0" w:space="0" w:color="auto"/>
                                <w:right w:val="none" w:sz="0" w:space="0" w:color="auto"/>
                              </w:divBdr>
                            </w:div>
                            <w:div w:id="19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43707903">
      <w:bodyDiv w:val="1"/>
      <w:marLeft w:val="0"/>
      <w:marRight w:val="0"/>
      <w:marTop w:val="0"/>
      <w:marBottom w:val="0"/>
      <w:divBdr>
        <w:top w:val="none" w:sz="0" w:space="0" w:color="auto"/>
        <w:left w:val="none" w:sz="0" w:space="0" w:color="auto"/>
        <w:bottom w:val="none" w:sz="0" w:space="0" w:color="auto"/>
        <w:right w:val="none" w:sz="0" w:space="0" w:color="auto"/>
      </w:divBdr>
      <w:divsChild>
        <w:div w:id="237642633">
          <w:marLeft w:val="0"/>
          <w:marRight w:val="0"/>
          <w:marTop w:val="0"/>
          <w:marBottom w:val="0"/>
          <w:divBdr>
            <w:top w:val="none" w:sz="0" w:space="0" w:color="auto"/>
            <w:left w:val="none" w:sz="0" w:space="0" w:color="auto"/>
            <w:bottom w:val="none" w:sz="0" w:space="0" w:color="auto"/>
            <w:right w:val="none" w:sz="0" w:space="0" w:color="auto"/>
          </w:divBdr>
          <w:divsChild>
            <w:div w:id="52000937">
              <w:marLeft w:val="0"/>
              <w:marRight w:val="0"/>
              <w:marTop w:val="0"/>
              <w:marBottom w:val="0"/>
              <w:divBdr>
                <w:top w:val="none" w:sz="0" w:space="0" w:color="auto"/>
                <w:left w:val="none" w:sz="0" w:space="0" w:color="auto"/>
                <w:bottom w:val="none" w:sz="0" w:space="0" w:color="auto"/>
                <w:right w:val="none" w:sz="0" w:space="0" w:color="auto"/>
              </w:divBdr>
              <w:divsChild>
                <w:div w:id="880746461">
                  <w:marLeft w:val="0"/>
                  <w:marRight w:val="0"/>
                  <w:marTop w:val="0"/>
                  <w:marBottom w:val="0"/>
                  <w:divBdr>
                    <w:top w:val="none" w:sz="0" w:space="0" w:color="auto"/>
                    <w:left w:val="none" w:sz="0" w:space="0" w:color="auto"/>
                    <w:bottom w:val="none" w:sz="0" w:space="0" w:color="auto"/>
                    <w:right w:val="none" w:sz="0" w:space="0" w:color="auto"/>
                  </w:divBdr>
                  <w:divsChild>
                    <w:div w:id="2115202594">
                      <w:marLeft w:val="0"/>
                      <w:marRight w:val="0"/>
                      <w:marTop w:val="0"/>
                      <w:marBottom w:val="0"/>
                      <w:divBdr>
                        <w:top w:val="single" w:sz="6" w:space="8" w:color="E9E9E9"/>
                        <w:left w:val="single" w:sz="6" w:space="8" w:color="E9E9E9"/>
                        <w:bottom w:val="single" w:sz="24" w:space="8" w:color="E9E9E9"/>
                        <w:right w:val="single" w:sz="6" w:space="8" w:color="E9E9E9"/>
                      </w:divBdr>
                      <w:divsChild>
                        <w:div w:id="1503005096">
                          <w:marLeft w:val="750"/>
                          <w:marRight w:val="750"/>
                          <w:marTop w:val="0"/>
                          <w:marBottom w:val="0"/>
                          <w:divBdr>
                            <w:top w:val="none" w:sz="0" w:space="0" w:color="auto"/>
                            <w:left w:val="none" w:sz="0" w:space="0" w:color="auto"/>
                            <w:bottom w:val="none" w:sz="0" w:space="0" w:color="auto"/>
                            <w:right w:val="none" w:sz="0" w:space="0" w:color="auto"/>
                          </w:divBdr>
                          <w:divsChild>
                            <w:div w:id="742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377043866">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54266813">
      <w:bodyDiv w:val="1"/>
      <w:marLeft w:val="0"/>
      <w:marRight w:val="0"/>
      <w:marTop w:val="0"/>
      <w:marBottom w:val="0"/>
      <w:divBdr>
        <w:top w:val="none" w:sz="0" w:space="0" w:color="auto"/>
        <w:left w:val="none" w:sz="0" w:space="0" w:color="auto"/>
        <w:bottom w:val="none" w:sz="0" w:space="0" w:color="auto"/>
        <w:right w:val="none" w:sz="0" w:space="0" w:color="auto"/>
      </w:divBdr>
      <w:divsChild>
        <w:div w:id="978412857">
          <w:marLeft w:val="0"/>
          <w:marRight w:val="0"/>
          <w:marTop w:val="0"/>
          <w:marBottom w:val="0"/>
          <w:divBdr>
            <w:top w:val="none" w:sz="0" w:space="0" w:color="auto"/>
            <w:left w:val="none" w:sz="0" w:space="0" w:color="auto"/>
            <w:bottom w:val="none" w:sz="0" w:space="0" w:color="auto"/>
            <w:right w:val="none" w:sz="0" w:space="0" w:color="auto"/>
          </w:divBdr>
          <w:divsChild>
            <w:div w:id="1044712821">
              <w:marLeft w:val="0"/>
              <w:marRight w:val="0"/>
              <w:marTop w:val="0"/>
              <w:marBottom w:val="0"/>
              <w:divBdr>
                <w:top w:val="none" w:sz="0" w:space="0" w:color="auto"/>
                <w:left w:val="none" w:sz="0" w:space="0" w:color="auto"/>
                <w:bottom w:val="none" w:sz="0" w:space="0" w:color="auto"/>
                <w:right w:val="none" w:sz="0" w:space="0" w:color="auto"/>
              </w:divBdr>
              <w:divsChild>
                <w:div w:id="269434018">
                  <w:marLeft w:val="0"/>
                  <w:marRight w:val="0"/>
                  <w:marTop w:val="0"/>
                  <w:marBottom w:val="0"/>
                  <w:divBdr>
                    <w:top w:val="none" w:sz="0" w:space="0" w:color="auto"/>
                    <w:left w:val="none" w:sz="0" w:space="0" w:color="auto"/>
                    <w:bottom w:val="none" w:sz="0" w:space="0" w:color="auto"/>
                    <w:right w:val="none" w:sz="0" w:space="0" w:color="auto"/>
                  </w:divBdr>
                  <w:divsChild>
                    <w:div w:id="1562592805">
                      <w:marLeft w:val="0"/>
                      <w:marRight w:val="0"/>
                      <w:marTop w:val="0"/>
                      <w:marBottom w:val="0"/>
                      <w:divBdr>
                        <w:top w:val="single" w:sz="6" w:space="8" w:color="E9E9E9"/>
                        <w:left w:val="single" w:sz="6" w:space="8" w:color="E9E9E9"/>
                        <w:bottom w:val="single" w:sz="24" w:space="8" w:color="E9E9E9"/>
                        <w:right w:val="single" w:sz="6" w:space="8" w:color="E9E9E9"/>
                      </w:divBdr>
                      <w:divsChild>
                        <w:div w:id="1294480223">
                          <w:marLeft w:val="750"/>
                          <w:marRight w:val="750"/>
                          <w:marTop w:val="0"/>
                          <w:marBottom w:val="0"/>
                          <w:divBdr>
                            <w:top w:val="none" w:sz="0" w:space="0" w:color="auto"/>
                            <w:left w:val="none" w:sz="0" w:space="0" w:color="auto"/>
                            <w:bottom w:val="none" w:sz="0" w:space="0" w:color="auto"/>
                            <w:right w:val="none" w:sz="0" w:space="0" w:color="auto"/>
                          </w:divBdr>
                          <w:divsChild>
                            <w:div w:id="15531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27546416">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073118965">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215</cp:revision>
  <dcterms:created xsi:type="dcterms:W3CDTF">2017-08-25T07:34:00Z</dcterms:created>
  <dcterms:modified xsi:type="dcterms:W3CDTF">2019-05-21T03:16:00Z</dcterms:modified>
</cp:coreProperties>
</file>