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F2D" w:rsidRPr="00E94F2D" w:rsidRDefault="00E94F2D" w:rsidP="00E94F2D">
      <w:pPr>
        <w:widowControl/>
        <w:shd w:val="clear" w:color="auto" w:fill="FFFFFF"/>
        <w:jc w:val="center"/>
        <w:rPr>
          <w:rFonts w:ascii="微软雅黑" w:eastAsia="微软雅黑" w:hAnsi="微软雅黑" w:cs="Helvetica"/>
          <w:color w:val="333333"/>
          <w:kern w:val="0"/>
          <w:szCs w:val="21"/>
        </w:rPr>
      </w:pPr>
      <w:r w:rsidRPr="00E94F2D">
        <w:rPr>
          <w:rFonts w:ascii="微软雅黑" w:eastAsia="微软雅黑" w:hAnsi="微软雅黑" w:cs="Helvetica" w:hint="eastAsia"/>
          <w:color w:val="333333"/>
          <w:kern w:val="0"/>
          <w:szCs w:val="21"/>
        </w:rPr>
        <w:t>成都市拍卖出让国有建设用地使用权公告(成公</w:t>
      </w:r>
      <w:proofErr w:type="gramStart"/>
      <w:r w:rsidRPr="00E94F2D">
        <w:rPr>
          <w:rFonts w:ascii="微软雅黑" w:eastAsia="微软雅黑" w:hAnsi="微软雅黑" w:cs="Helvetica" w:hint="eastAsia"/>
          <w:color w:val="333333"/>
          <w:kern w:val="0"/>
          <w:szCs w:val="21"/>
        </w:rPr>
        <w:t>资土拍告</w:t>
      </w:r>
      <w:proofErr w:type="gramEnd"/>
      <w:r w:rsidRPr="00E94F2D">
        <w:rPr>
          <w:rFonts w:ascii="微软雅黑" w:eastAsia="微软雅黑" w:hAnsi="微软雅黑" w:cs="Helvetica" w:hint="eastAsia"/>
          <w:color w:val="333333"/>
          <w:kern w:val="0"/>
          <w:szCs w:val="21"/>
        </w:rPr>
        <w:t>(2019)26号)</w:t>
      </w:r>
    </w:p>
    <w:p w:rsidR="00E94F2D" w:rsidRPr="00E94F2D" w:rsidRDefault="00E94F2D" w:rsidP="00E94F2D">
      <w:pPr>
        <w:widowControl/>
        <w:shd w:val="clear" w:color="auto" w:fill="FFFFFF"/>
        <w:jc w:val="center"/>
        <w:rPr>
          <w:rFonts w:ascii="微软雅黑" w:eastAsia="微软雅黑" w:hAnsi="微软雅黑" w:cs="Helvetica" w:hint="eastAsia"/>
          <w:color w:val="333333"/>
          <w:kern w:val="0"/>
          <w:szCs w:val="21"/>
        </w:rPr>
      </w:pPr>
      <w:r w:rsidRPr="00E94F2D">
        <w:rPr>
          <w:rFonts w:ascii="微软雅黑" w:eastAsia="微软雅黑" w:hAnsi="微软雅黑" w:cs="Helvetica" w:hint="eastAsia"/>
          <w:color w:val="333333"/>
          <w:kern w:val="0"/>
          <w:szCs w:val="21"/>
        </w:rPr>
        <w:t>日期：2019-05-17</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24"/>
          <w:szCs w:val="24"/>
        </w:rPr>
        <w:t xml:space="preserve">        </w:t>
      </w:r>
      <w:r w:rsidRPr="00E94F2D">
        <w:rPr>
          <w:rFonts w:ascii="宋体" w:eastAsia="宋体" w:hAnsi="宋体" w:cs="宋体" w:hint="eastAsia"/>
          <w:kern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成都市公共资源交易服务中心受出让人委托在成都市高新区天府大道北段966号天府国际金融中心7号楼</w:t>
      </w:r>
      <w:r w:rsidRPr="00E94F2D">
        <w:rPr>
          <w:rFonts w:ascii="宋体" w:eastAsia="宋体" w:hAnsi="宋体" w:cs="宋体" w:hint="eastAsia"/>
          <w:color w:val="000000"/>
          <w:kern w:val="0"/>
          <w:sz w:val="24"/>
          <w:szCs w:val="24"/>
        </w:rPr>
        <w:t xml:space="preserve">，以拍卖方式组织出让 3 </w:t>
      </w:r>
      <w:proofErr w:type="gramStart"/>
      <w:r w:rsidRPr="00E94F2D">
        <w:rPr>
          <w:rFonts w:ascii="宋体" w:eastAsia="宋体" w:hAnsi="宋体" w:cs="宋体" w:hint="eastAsia"/>
          <w:color w:val="000000"/>
          <w:kern w:val="0"/>
          <w:sz w:val="24"/>
          <w:szCs w:val="24"/>
        </w:rPr>
        <w:t>宗国有</w:t>
      </w:r>
      <w:proofErr w:type="gramEnd"/>
      <w:r w:rsidRPr="00E94F2D">
        <w:rPr>
          <w:rFonts w:ascii="宋体" w:eastAsia="宋体" w:hAnsi="宋体" w:cs="宋体" w:hint="eastAsia"/>
          <w:color w:val="000000"/>
          <w:kern w:val="0"/>
          <w:sz w:val="24"/>
          <w:szCs w:val="24"/>
        </w:rPr>
        <w:t>建设用地使用权。现就有关事项公告如下：</w:t>
      </w:r>
    </w:p>
    <w:p w:rsidR="00E94F2D" w:rsidRPr="00E94F2D" w:rsidRDefault="00E94F2D" w:rsidP="00E94F2D">
      <w:pPr>
        <w:widowControl/>
        <w:spacing w:before="100" w:beforeAutospacing="1" w:after="100" w:afterAutospacing="1" w:line="285" w:lineRule="atLeast"/>
        <w:ind w:firstLine="4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一、拍卖出让宗地基本情况：</w:t>
      </w:r>
    </w:p>
    <w:tbl>
      <w:tblPr>
        <w:tblW w:w="0" w:type="auto"/>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26"/>
        <w:gridCol w:w="1457"/>
        <w:gridCol w:w="501"/>
        <w:gridCol w:w="808"/>
        <w:gridCol w:w="325"/>
        <w:gridCol w:w="589"/>
        <w:gridCol w:w="589"/>
        <w:gridCol w:w="501"/>
        <w:gridCol w:w="676"/>
        <w:gridCol w:w="472"/>
        <w:gridCol w:w="676"/>
        <w:gridCol w:w="325"/>
        <w:gridCol w:w="720"/>
        <w:gridCol w:w="325"/>
      </w:tblGrid>
      <w:tr w:rsidR="00E94F2D" w:rsidRPr="00E94F2D" w:rsidTr="00E94F2D">
        <w:tc>
          <w:tcPr>
            <w:tcW w:w="405" w:type="dxa"/>
            <w:vMerge w:val="restart"/>
            <w:tcBorders>
              <w:top w:val="single" w:sz="6" w:space="0" w:color="auto"/>
              <w:left w:val="single" w:sz="6" w:space="0" w:color="auto"/>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序号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宗地编号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宗地位置</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净用地面积（平方米）</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土地用途及使用年限</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拍卖起叫价</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竞买保证金（万元）</w:t>
            </w: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拍卖出</w:t>
            </w:r>
          </w:p>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让时间</w:t>
            </w:r>
          </w:p>
        </w:tc>
        <w:tc>
          <w:tcPr>
            <w:tcW w:w="4335" w:type="dxa"/>
            <w:gridSpan w:val="4"/>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规划设计条件</w:t>
            </w:r>
          </w:p>
        </w:tc>
        <w:tc>
          <w:tcPr>
            <w:tcW w:w="1080" w:type="dxa"/>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jc w:val="left"/>
              <w:rPr>
                <w:rFonts w:ascii="宋体" w:eastAsia="宋体" w:hAnsi="宋体" w:cs="宋体"/>
                <w:kern w:val="0"/>
                <w:sz w:val="24"/>
                <w:szCs w:val="24"/>
              </w:rPr>
            </w:pPr>
          </w:p>
        </w:tc>
        <w:tc>
          <w:tcPr>
            <w:tcW w:w="1080" w:type="dxa"/>
            <w:vMerge w:val="restart"/>
            <w:tcBorders>
              <w:top w:val="single" w:sz="6" w:space="0" w:color="auto"/>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出让人</w:t>
            </w:r>
          </w:p>
        </w:tc>
      </w:tr>
      <w:tr w:rsidR="00E94F2D" w:rsidRPr="00E94F2D" w:rsidTr="00E94F2D">
        <w:tc>
          <w:tcPr>
            <w:tcW w:w="0" w:type="auto"/>
            <w:vMerge/>
            <w:tcBorders>
              <w:top w:val="single" w:sz="6" w:space="0" w:color="auto"/>
              <w:left w:val="single" w:sz="6" w:space="0" w:color="auto"/>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计入容积率总建</w:t>
            </w:r>
          </w:p>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筑面积</w:t>
            </w:r>
            <w:r w:rsidRPr="00E94F2D">
              <w:rPr>
                <w:rFonts w:ascii="Times New Roman" w:eastAsia="宋体" w:hAnsi="Times New Roman" w:cs="Times New Roman"/>
                <w:color w:val="000000"/>
                <w:kern w:val="0"/>
                <w:sz w:val="18"/>
                <w:szCs w:val="18"/>
              </w:rPr>
              <w:t>/</w:t>
            </w:r>
            <w:r w:rsidRPr="00E94F2D">
              <w:rPr>
                <w:rFonts w:ascii="宋体" w:eastAsia="宋体" w:hAnsi="宋体" w:cs="宋体" w:hint="eastAsia"/>
                <w:color w:val="000000"/>
                <w:kern w:val="0"/>
                <w:sz w:val="18"/>
                <w:szCs w:val="18"/>
              </w:rPr>
              <w:t>容积率</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建筑密度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建筑高度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规划用地</w:t>
            </w:r>
          </w:p>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18"/>
                <w:szCs w:val="18"/>
              </w:rPr>
              <w:t>使用性质</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持证准用</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面积</w:t>
            </w:r>
            <w:r w:rsidRPr="00E94F2D">
              <w:rPr>
                <w:rFonts w:ascii="Times New Roman" w:eastAsia="宋体" w:hAnsi="Times New Roman" w:cs="Times New Roman"/>
                <w:color w:val="000000"/>
                <w:kern w:val="0"/>
                <w:sz w:val="18"/>
                <w:szCs w:val="18"/>
              </w:rPr>
              <w:t>(</w:t>
            </w:r>
            <w:r w:rsidRPr="00E94F2D">
              <w:rPr>
                <w:rFonts w:ascii="宋体" w:eastAsia="宋体" w:hAnsi="宋体" w:cs="宋体" w:hint="eastAsia"/>
                <w:color w:val="000000"/>
                <w:kern w:val="0"/>
                <w:sz w:val="18"/>
                <w:szCs w:val="18"/>
              </w:rPr>
              <w:t>亩</w:t>
            </w:r>
            <w:r w:rsidRPr="00E94F2D">
              <w:rPr>
                <w:rFonts w:ascii="Times New Roman" w:eastAsia="宋体" w:hAnsi="Times New Roman" w:cs="Times New Roman"/>
                <w:color w:val="000000"/>
                <w:kern w:val="0"/>
                <w:sz w:val="18"/>
                <w:szCs w:val="18"/>
              </w:rPr>
              <w:t>)</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及方式</w:t>
            </w:r>
          </w:p>
        </w:tc>
        <w:tc>
          <w:tcPr>
            <w:tcW w:w="0" w:type="auto"/>
            <w:vMerge/>
            <w:tcBorders>
              <w:top w:val="single" w:sz="6" w:space="0" w:color="auto"/>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r>
      <w:tr w:rsidR="00E94F2D" w:rsidRPr="00E94F2D" w:rsidTr="00E94F2D">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1</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WH01(251):2019-010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武侯</w:t>
            </w:r>
            <w:proofErr w:type="gramStart"/>
            <w:r w:rsidRPr="00E94F2D">
              <w:rPr>
                <w:rFonts w:ascii="宋体" w:eastAsia="宋体" w:hAnsi="宋体" w:cs="宋体" w:hint="eastAsia"/>
                <w:color w:val="000000"/>
                <w:kern w:val="0"/>
                <w:sz w:val="18"/>
                <w:szCs w:val="18"/>
              </w:rPr>
              <w:t>区机投桥街道万寿村</w:t>
            </w:r>
            <w:proofErr w:type="gramEnd"/>
            <w:r w:rsidRPr="00E94F2D">
              <w:rPr>
                <w:rFonts w:ascii="宋体" w:eastAsia="宋体" w:hAnsi="宋体" w:cs="宋体" w:hint="eastAsia"/>
                <w:color w:val="000000"/>
                <w:kern w:val="0"/>
                <w:sz w:val="18"/>
                <w:szCs w:val="18"/>
              </w:rPr>
              <w:t>二、四组</w:t>
            </w:r>
            <w:r w:rsidRPr="00E94F2D">
              <w:rPr>
                <w:rFonts w:ascii="Times New Roman" w:eastAsia="宋体" w:hAnsi="Times New Roman" w:cs="Times New Roman"/>
                <w:color w:val="000000"/>
                <w:kern w:val="0"/>
                <w:sz w:val="18"/>
                <w:szCs w:val="18"/>
              </w:rPr>
              <w:t>,</w:t>
            </w:r>
            <w:proofErr w:type="gramStart"/>
            <w:r w:rsidRPr="00E94F2D">
              <w:rPr>
                <w:rFonts w:ascii="宋体" w:eastAsia="宋体" w:hAnsi="宋体" w:cs="宋体" w:hint="eastAsia"/>
                <w:color w:val="000000"/>
                <w:kern w:val="0"/>
                <w:sz w:val="18"/>
                <w:szCs w:val="18"/>
              </w:rPr>
              <w:t>机投村</w:t>
            </w:r>
            <w:proofErr w:type="gramEnd"/>
            <w:r w:rsidRPr="00E94F2D">
              <w:rPr>
                <w:rFonts w:ascii="宋体" w:eastAsia="宋体" w:hAnsi="宋体" w:cs="宋体" w:hint="eastAsia"/>
                <w:color w:val="000000"/>
                <w:kern w:val="0"/>
                <w:sz w:val="18"/>
                <w:szCs w:val="18"/>
              </w:rPr>
              <w:lastRenderedPageBreak/>
              <w:t>四组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lastRenderedPageBreak/>
              <w:t>32287.26</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合</w:t>
            </w:r>
            <w:r w:rsidRPr="00E94F2D">
              <w:rPr>
                <w:rFonts w:ascii="Times New Roman" w:eastAsia="宋体" w:hAnsi="Times New Roman" w:cs="Times New Roman"/>
                <w:color w:val="000000"/>
                <w:kern w:val="0"/>
                <w:sz w:val="18"/>
                <w:szCs w:val="18"/>
              </w:rPr>
              <w:t>48.4309</w:t>
            </w:r>
            <w:r w:rsidRPr="00E94F2D">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住宅用地</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70</w:t>
            </w:r>
            <w:r w:rsidRPr="00E94F2D">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楼面地价：</w:t>
            </w:r>
            <w:r w:rsidRPr="00E94F2D">
              <w:rPr>
                <w:rFonts w:ascii="Times New Roman" w:eastAsia="宋体" w:hAnsi="Times New Roman" w:cs="Times New Roman"/>
                <w:color w:val="000000"/>
                <w:kern w:val="0"/>
                <w:sz w:val="18"/>
                <w:szCs w:val="18"/>
              </w:rPr>
              <w:t>10190</w:t>
            </w:r>
            <w:r w:rsidRPr="00E94F2D">
              <w:rPr>
                <w:rFonts w:ascii="宋体" w:eastAsia="宋体" w:hAnsi="宋体" w:cs="宋体" w:hint="eastAsia"/>
                <w:color w:val="000000"/>
                <w:kern w:val="0"/>
                <w:sz w:val="18"/>
                <w:szCs w:val="18"/>
              </w:rPr>
              <w:t>元</w:t>
            </w:r>
            <w:r w:rsidRPr="00E94F2D">
              <w:rPr>
                <w:rFonts w:ascii="Times New Roman" w:eastAsia="宋体" w:hAnsi="Times New Roman" w:cs="Times New Roman"/>
                <w:color w:val="000000"/>
                <w:kern w:val="0"/>
                <w:sz w:val="18"/>
                <w:szCs w:val="18"/>
              </w:rPr>
              <w:t>/</w:t>
            </w:r>
            <w:r w:rsidRPr="00E94F2D">
              <w:rPr>
                <w:rFonts w:ascii="宋体" w:eastAsia="宋体" w:hAnsi="宋体" w:cs="宋体" w:hint="eastAsia"/>
                <w:color w:val="000000"/>
                <w:kern w:val="0"/>
                <w:sz w:val="18"/>
                <w:szCs w:val="18"/>
              </w:rPr>
              <w:t>平方米</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9900</w:t>
            </w:r>
          </w:p>
        </w:tc>
        <w:tc>
          <w:tcPr>
            <w:tcW w:w="1080" w:type="dxa"/>
            <w:vMerge w:val="restart"/>
            <w:tcBorders>
              <w:top w:val="nil"/>
              <w:left w:val="nil"/>
              <w:bottom w:val="single" w:sz="6" w:space="0" w:color="666666"/>
              <w:right w:val="single" w:sz="6" w:space="0" w:color="666666"/>
            </w:tcBorders>
            <w:shd w:val="clear" w:color="auto" w:fill="auto"/>
            <w:tcMar>
              <w:top w:w="75" w:type="dxa"/>
              <w:left w:w="75" w:type="dxa"/>
              <w:bottom w:w="75" w:type="dxa"/>
              <w:right w:w="75" w:type="dxa"/>
            </w:tcMar>
            <w:vAlign w:val="center"/>
            <w:hideMark/>
          </w:tcPr>
          <w:p w:rsidR="00E94F2D" w:rsidRPr="00E94F2D" w:rsidRDefault="00E94F2D" w:rsidP="00E94F2D">
            <w:pPr>
              <w:widowControl/>
              <w:spacing w:before="100" w:beforeAutospacing="1" w:after="100" w:afterAutospacing="1" w:line="285" w:lineRule="atLeast"/>
              <w:jc w:val="center"/>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2019</w:t>
            </w:r>
            <w:r w:rsidRPr="00E94F2D">
              <w:rPr>
                <w:rFonts w:ascii="宋体" w:eastAsia="宋体" w:hAnsi="宋体" w:cs="宋体" w:hint="eastAsia"/>
                <w:color w:val="000000"/>
                <w:kern w:val="0"/>
                <w:sz w:val="18"/>
                <w:szCs w:val="18"/>
              </w:rPr>
              <w:t>年</w:t>
            </w:r>
            <w:r w:rsidRPr="00E94F2D">
              <w:rPr>
                <w:rFonts w:ascii="Times New Roman" w:eastAsia="宋体" w:hAnsi="Times New Roman" w:cs="Times New Roman"/>
                <w:color w:val="000000"/>
                <w:kern w:val="0"/>
                <w:sz w:val="18"/>
                <w:szCs w:val="18"/>
              </w:rPr>
              <w:t>06</w:t>
            </w:r>
            <w:r w:rsidRPr="00E94F2D">
              <w:rPr>
                <w:rFonts w:ascii="宋体" w:eastAsia="宋体" w:hAnsi="宋体" w:cs="宋体" w:hint="eastAsia"/>
                <w:color w:val="000000"/>
                <w:kern w:val="0"/>
                <w:sz w:val="18"/>
                <w:szCs w:val="18"/>
              </w:rPr>
              <w:t>月</w:t>
            </w:r>
            <w:r w:rsidRPr="00E94F2D">
              <w:rPr>
                <w:rFonts w:ascii="Times New Roman" w:eastAsia="宋体" w:hAnsi="Times New Roman" w:cs="Times New Roman"/>
                <w:color w:val="000000"/>
                <w:kern w:val="0"/>
                <w:sz w:val="18"/>
                <w:szCs w:val="18"/>
              </w:rPr>
              <w:t>11</w:t>
            </w:r>
            <w:r w:rsidRPr="00E94F2D">
              <w:rPr>
                <w:rFonts w:ascii="宋体" w:eastAsia="宋体" w:hAnsi="宋体" w:cs="宋体" w:hint="eastAsia"/>
                <w:color w:val="000000"/>
                <w:kern w:val="0"/>
                <w:sz w:val="18"/>
                <w:szCs w:val="18"/>
              </w:rPr>
              <w:t>日</w:t>
            </w:r>
            <w:r w:rsidRPr="00E94F2D">
              <w:rPr>
                <w:rFonts w:ascii="Times New Roman" w:eastAsia="宋体" w:hAnsi="Times New Roman" w:cs="Times New Roman"/>
                <w:color w:val="000000"/>
                <w:kern w:val="0"/>
                <w:sz w:val="18"/>
                <w:szCs w:val="18"/>
              </w:rPr>
              <w:t>10</w:t>
            </w:r>
            <w:r w:rsidRPr="00E94F2D">
              <w:rPr>
                <w:rFonts w:ascii="宋体" w:eastAsia="宋体" w:hAnsi="宋体" w:cs="宋体" w:hint="eastAsia"/>
                <w:color w:val="000000"/>
                <w:kern w:val="0"/>
                <w:sz w:val="18"/>
                <w:szCs w:val="18"/>
              </w:rPr>
              <w:t>时</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不大于</w:t>
            </w:r>
            <w:r w:rsidRPr="00E94F2D">
              <w:rPr>
                <w:rFonts w:ascii="Times New Roman" w:eastAsia="宋体" w:hAnsi="Times New Roman" w:cs="Times New Roman"/>
                <w:color w:val="000000"/>
                <w:kern w:val="0"/>
                <w:sz w:val="18"/>
                <w:szCs w:val="18"/>
              </w:rPr>
              <w:t>48430</w:t>
            </w:r>
            <w:r w:rsidRPr="00E94F2D">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不大于</w:t>
            </w:r>
            <w:r w:rsidRPr="00E94F2D">
              <w:rPr>
                <w:rFonts w:ascii="Times New Roman" w:eastAsia="宋体"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建筑物（含所有建、构筑物及设施）最高点高程不大于航空限高绝对海拔高程</w:t>
            </w:r>
            <w:r w:rsidRPr="00E94F2D">
              <w:rPr>
                <w:rFonts w:ascii="Times New Roman" w:eastAsia="宋体" w:hAnsi="Times New Roman" w:cs="Times New Roman"/>
                <w:color w:val="000000"/>
                <w:kern w:val="0"/>
                <w:sz w:val="18"/>
                <w:szCs w:val="18"/>
              </w:rPr>
              <w:t>594</w:t>
            </w:r>
            <w:r w:rsidRPr="00E94F2D">
              <w:rPr>
                <w:rFonts w:ascii="宋体" w:eastAsia="宋体" w:hAnsi="宋体" w:cs="宋体" w:hint="eastAsia"/>
                <w:color w:val="000000"/>
                <w:kern w:val="0"/>
                <w:sz w:val="18"/>
                <w:szCs w:val="18"/>
              </w:rPr>
              <w:t>米</w:t>
            </w:r>
            <w:r w:rsidRPr="00E94F2D">
              <w:rPr>
                <w:rFonts w:ascii="宋体" w:eastAsia="宋体" w:hAnsi="宋体" w:cs="宋体" w:hint="eastAsia"/>
                <w:color w:val="000000"/>
                <w:kern w:val="0"/>
                <w:sz w:val="18"/>
                <w:szCs w:val="18"/>
              </w:rPr>
              <w:lastRenderedPageBreak/>
              <w:t>（建筑物最高点相对地面高度约</w:t>
            </w:r>
            <w:r w:rsidRPr="00E94F2D">
              <w:rPr>
                <w:rFonts w:ascii="Times New Roman" w:eastAsia="宋体" w:hAnsi="Times New Roman" w:cs="Times New Roman"/>
                <w:color w:val="000000"/>
                <w:kern w:val="0"/>
                <w:sz w:val="18"/>
                <w:szCs w:val="18"/>
              </w:rPr>
              <w:t>80</w:t>
            </w:r>
            <w:r w:rsidRPr="00E94F2D">
              <w:rPr>
                <w:rFonts w:ascii="宋体" w:eastAsia="宋体" w:hAnsi="宋体" w:cs="宋体" w:hint="eastAsia"/>
                <w:color w:val="000000"/>
                <w:kern w:val="0"/>
                <w:sz w:val="18"/>
                <w:szCs w:val="18"/>
              </w:rPr>
              <w:t>米），若要突破限高须取得相关机场管理部门的书面批复。</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lastRenderedPageBreak/>
              <w:t>二类住宅用地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48.4309</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成都市规划和自然资源局</w:t>
            </w:r>
          </w:p>
        </w:tc>
      </w:tr>
      <w:tr w:rsidR="00E94F2D" w:rsidRPr="00E94F2D" w:rsidTr="00E94F2D">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2</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SLG-(07)-2018-013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双流</w:t>
            </w:r>
            <w:proofErr w:type="gramStart"/>
            <w:r w:rsidRPr="00E94F2D">
              <w:rPr>
                <w:rFonts w:ascii="宋体" w:eastAsia="宋体" w:hAnsi="宋体" w:cs="宋体" w:hint="eastAsia"/>
                <w:color w:val="000000"/>
                <w:kern w:val="0"/>
                <w:sz w:val="18"/>
                <w:szCs w:val="18"/>
              </w:rPr>
              <w:t>区公兴街道</w:t>
            </w:r>
            <w:proofErr w:type="gramEnd"/>
            <w:r w:rsidRPr="00E94F2D">
              <w:rPr>
                <w:rFonts w:ascii="宋体" w:eastAsia="宋体" w:hAnsi="宋体" w:cs="宋体" w:hint="eastAsia"/>
                <w:color w:val="000000"/>
                <w:kern w:val="0"/>
                <w:sz w:val="18"/>
                <w:szCs w:val="18"/>
              </w:rPr>
              <w:t>藕塘村</w:t>
            </w:r>
            <w:r w:rsidRPr="00E94F2D">
              <w:rPr>
                <w:rFonts w:ascii="Times New Roman" w:eastAsia="宋体" w:hAnsi="Times New Roman" w:cs="Times New Roman"/>
                <w:color w:val="000000"/>
                <w:kern w:val="0"/>
                <w:sz w:val="18"/>
                <w:szCs w:val="18"/>
              </w:rPr>
              <w:t>8</w:t>
            </w:r>
            <w:r w:rsidRPr="00E94F2D">
              <w:rPr>
                <w:rFonts w:ascii="宋体" w:eastAsia="宋体" w:hAnsi="宋体" w:cs="宋体" w:hint="eastAsia"/>
                <w:color w:val="000000"/>
                <w:kern w:val="0"/>
                <w:sz w:val="18"/>
                <w:szCs w:val="18"/>
              </w:rPr>
              <w:t>组、协和街道一心村</w:t>
            </w:r>
            <w:r w:rsidRPr="00E94F2D">
              <w:rPr>
                <w:rFonts w:ascii="Times New Roman" w:eastAsia="宋体" w:hAnsi="Times New Roman" w:cs="Times New Roman"/>
                <w:color w:val="000000"/>
                <w:kern w:val="0"/>
                <w:sz w:val="18"/>
                <w:szCs w:val="18"/>
              </w:rPr>
              <w:t>13</w:t>
            </w:r>
            <w:r w:rsidRPr="00E94F2D">
              <w:rPr>
                <w:rFonts w:ascii="宋体" w:eastAsia="宋体" w:hAnsi="宋体" w:cs="宋体" w:hint="eastAsia"/>
                <w:color w:val="000000"/>
                <w:kern w:val="0"/>
                <w:sz w:val="18"/>
                <w:szCs w:val="18"/>
              </w:rPr>
              <w:t>、</w:t>
            </w:r>
            <w:r w:rsidRPr="00E94F2D">
              <w:rPr>
                <w:rFonts w:ascii="Times New Roman" w:eastAsia="宋体" w:hAnsi="Times New Roman" w:cs="Times New Roman"/>
                <w:color w:val="000000"/>
                <w:kern w:val="0"/>
                <w:sz w:val="18"/>
                <w:szCs w:val="18"/>
              </w:rPr>
              <w:lastRenderedPageBreak/>
              <w:t>14</w:t>
            </w:r>
            <w:r w:rsidRPr="00E94F2D">
              <w:rPr>
                <w:rFonts w:ascii="宋体" w:eastAsia="宋体" w:hAnsi="宋体" w:cs="宋体" w:hint="eastAsia"/>
                <w:color w:val="000000"/>
                <w:kern w:val="0"/>
                <w:sz w:val="18"/>
                <w:szCs w:val="18"/>
              </w:rPr>
              <w:t>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lastRenderedPageBreak/>
              <w:t>45243.73</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合</w:t>
            </w:r>
            <w:r w:rsidRPr="00E94F2D">
              <w:rPr>
                <w:rFonts w:ascii="Times New Roman" w:eastAsia="宋体" w:hAnsi="Times New Roman" w:cs="Times New Roman"/>
                <w:color w:val="000000"/>
                <w:kern w:val="0"/>
                <w:sz w:val="18"/>
                <w:szCs w:val="18"/>
              </w:rPr>
              <w:t>67.8656</w:t>
            </w:r>
            <w:r w:rsidRPr="00E94F2D">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城镇住宅用地</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70</w:t>
            </w:r>
            <w:r w:rsidRPr="00E94F2D">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楼面地价：</w:t>
            </w:r>
            <w:r w:rsidRPr="00E94F2D">
              <w:rPr>
                <w:rFonts w:ascii="Times New Roman" w:eastAsia="宋体" w:hAnsi="Times New Roman" w:cs="Times New Roman"/>
                <w:color w:val="000000"/>
                <w:kern w:val="0"/>
                <w:sz w:val="18"/>
                <w:szCs w:val="18"/>
              </w:rPr>
              <w:t>6700</w:t>
            </w:r>
            <w:r w:rsidRPr="00E94F2D">
              <w:rPr>
                <w:rFonts w:ascii="宋体" w:eastAsia="宋体" w:hAnsi="宋体" w:cs="宋体" w:hint="eastAsia"/>
                <w:color w:val="000000"/>
                <w:kern w:val="0"/>
                <w:sz w:val="18"/>
                <w:szCs w:val="18"/>
              </w:rPr>
              <w:t>元</w:t>
            </w:r>
            <w:r w:rsidRPr="00E94F2D">
              <w:rPr>
                <w:rFonts w:ascii="Times New Roman" w:eastAsia="宋体" w:hAnsi="Times New Roman" w:cs="Times New Roman"/>
                <w:color w:val="000000"/>
                <w:kern w:val="0"/>
                <w:sz w:val="18"/>
                <w:szCs w:val="18"/>
              </w:rPr>
              <w:t>/</w:t>
            </w:r>
            <w:r w:rsidRPr="00E94F2D">
              <w:rPr>
                <w:rFonts w:ascii="宋体" w:eastAsia="宋体" w:hAnsi="宋体" w:cs="宋体" w:hint="eastAsia"/>
                <w:color w:val="000000"/>
                <w:kern w:val="0"/>
                <w:sz w:val="18"/>
                <w:szCs w:val="18"/>
              </w:rPr>
              <w:t>平方米</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14000</w:t>
            </w:r>
          </w:p>
        </w:tc>
        <w:tc>
          <w:tcPr>
            <w:tcW w:w="0" w:type="auto"/>
            <w:vMerge/>
            <w:tcBorders>
              <w:top w:val="nil"/>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不小于</w:t>
            </w:r>
            <w:r w:rsidRPr="00E94F2D">
              <w:rPr>
                <w:rFonts w:ascii="Times New Roman" w:eastAsia="宋体" w:hAnsi="Times New Roman" w:cs="Times New Roman"/>
                <w:color w:val="000000"/>
                <w:kern w:val="0"/>
                <w:sz w:val="18"/>
                <w:szCs w:val="18"/>
              </w:rPr>
              <w:t>45300</w:t>
            </w:r>
            <w:r w:rsidRPr="00E94F2D">
              <w:rPr>
                <w:rFonts w:ascii="宋体" w:eastAsia="宋体" w:hAnsi="宋体" w:cs="宋体" w:hint="eastAsia"/>
                <w:color w:val="000000"/>
                <w:kern w:val="0"/>
                <w:sz w:val="18"/>
                <w:szCs w:val="18"/>
              </w:rPr>
              <w:t>平方米且不大于</w:t>
            </w:r>
            <w:r w:rsidRPr="00E94F2D">
              <w:rPr>
                <w:rFonts w:ascii="Times New Roman" w:eastAsia="宋体" w:hAnsi="Times New Roman" w:cs="Times New Roman"/>
                <w:color w:val="000000"/>
                <w:kern w:val="0"/>
                <w:sz w:val="18"/>
                <w:szCs w:val="18"/>
              </w:rPr>
              <w:t>67800</w:t>
            </w:r>
            <w:r w:rsidRPr="00E94F2D">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不大于</w:t>
            </w:r>
            <w:r w:rsidRPr="00E94F2D">
              <w:rPr>
                <w:rFonts w:ascii="Times New Roman" w:eastAsia="宋体"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建（构）筑物制高点不大于黄海高程</w:t>
            </w:r>
            <w:r w:rsidRPr="00E94F2D">
              <w:rPr>
                <w:rFonts w:ascii="Times New Roman" w:eastAsia="宋体" w:hAnsi="Times New Roman" w:cs="Times New Roman"/>
                <w:color w:val="000000"/>
                <w:kern w:val="0"/>
                <w:sz w:val="18"/>
                <w:szCs w:val="18"/>
              </w:rPr>
              <w:t>510</w:t>
            </w:r>
            <w:r w:rsidRPr="00E94F2D">
              <w:rPr>
                <w:rFonts w:ascii="宋体" w:eastAsia="宋体" w:hAnsi="宋体" w:cs="宋体" w:hint="eastAsia"/>
                <w:color w:val="000000"/>
                <w:kern w:val="0"/>
                <w:sz w:val="18"/>
                <w:szCs w:val="18"/>
              </w:rPr>
              <w:t>米，且应满足机场航空限高要求。</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67.8656</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成都市双流区规划和自然资源局</w:t>
            </w:r>
          </w:p>
        </w:tc>
      </w:tr>
      <w:tr w:rsidR="00E94F2D" w:rsidRPr="00E94F2D" w:rsidTr="00E94F2D">
        <w:tc>
          <w:tcPr>
            <w:tcW w:w="405" w:type="dxa"/>
            <w:tcBorders>
              <w:top w:val="nil"/>
              <w:left w:val="single" w:sz="6" w:space="0" w:color="auto"/>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3</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SLG-(07)-2018-014</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双流</w:t>
            </w:r>
            <w:proofErr w:type="gramStart"/>
            <w:r w:rsidRPr="00E94F2D">
              <w:rPr>
                <w:rFonts w:ascii="宋体" w:eastAsia="宋体" w:hAnsi="宋体" w:cs="宋体" w:hint="eastAsia"/>
                <w:color w:val="000000"/>
                <w:kern w:val="0"/>
                <w:sz w:val="18"/>
                <w:szCs w:val="18"/>
              </w:rPr>
              <w:t>区公兴街道</w:t>
            </w:r>
            <w:proofErr w:type="gramEnd"/>
            <w:r w:rsidRPr="00E94F2D">
              <w:rPr>
                <w:rFonts w:ascii="宋体" w:eastAsia="宋体" w:hAnsi="宋体" w:cs="宋体" w:hint="eastAsia"/>
                <w:color w:val="000000"/>
                <w:kern w:val="0"/>
                <w:sz w:val="18"/>
                <w:szCs w:val="18"/>
              </w:rPr>
              <w:t>藕塘村</w:t>
            </w:r>
            <w:r w:rsidRPr="00E94F2D">
              <w:rPr>
                <w:rFonts w:ascii="Times New Roman" w:eastAsia="宋体" w:hAnsi="Times New Roman" w:cs="Times New Roman"/>
                <w:color w:val="000000"/>
                <w:kern w:val="0"/>
                <w:sz w:val="18"/>
                <w:szCs w:val="18"/>
              </w:rPr>
              <w:t>8</w:t>
            </w:r>
            <w:r w:rsidRPr="00E94F2D">
              <w:rPr>
                <w:rFonts w:ascii="宋体" w:eastAsia="宋体" w:hAnsi="宋体" w:cs="宋体" w:hint="eastAsia"/>
                <w:color w:val="000000"/>
                <w:kern w:val="0"/>
                <w:sz w:val="18"/>
                <w:szCs w:val="18"/>
              </w:rPr>
              <w:t>组，协和街道一心村</w:t>
            </w:r>
            <w:r w:rsidRPr="00E94F2D">
              <w:rPr>
                <w:rFonts w:ascii="Times New Roman" w:eastAsia="宋体" w:hAnsi="Times New Roman" w:cs="Times New Roman"/>
                <w:color w:val="000000"/>
                <w:kern w:val="0"/>
                <w:sz w:val="18"/>
                <w:szCs w:val="18"/>
              </w:rPr>
              <w:t>14</w:t>
            </w:r>
            <w:r w:rsidRPr="00E94F2D">
              <w:rPr>
                <w:rFonts w:ascii="宋体" w:eastAsia="宋体" w:hAnsi="宋体" w:cs="宋体" w:hint="eastAsia"/>
                <w:color w:val="000000"/>
                <w:kern w:val="0"/>
                <w:sz w:val="18"/>
                <w:szCs w:val="18"/>
              </w:rPr>
              <w:t>组</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51260.22</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合</w:t>
            </w:r>
            <w:r w:rsidRPr="00E94F2D">
              <w:rPr>
                <w:rFonts w:ascii="Times New Roman" w:eastAsia="宋体" w:hAnsi="Times New Roman" w:cs="Times New Roman"/>
                <w:color w:val="000000"/>
                <w:kern w:val="0"/>
                <w:sz w:val="18"/>
                <w:szCs w:val="18"/>
              </w:rPr>
              <w:t>76.8903</w:t>
            </w:r>
            <w:r w:rsidRPr="00E94F2D">
              <w:rPr>
                <w:rFonts w:ascii="宋体" w:eastAsia="宋体" w:hAnsi="宋体" w:cs="宋体" w:hint="eastAsia"/>
                <w:color w:val="000000"/>
                <w:kern w:val="0"/>
                <w:sz w:val="18"/>
                <w:szCs w:val="18"/>
              </w:rPr>
              <w:t>亩</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城镇住宅用地</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70</w:t>
            </w:r>
            <w:r w:rsidRPr="00E94F2D">
              <w:rPr>
                <w:rFonts w:ascii="宋体" w:eastAsia="宋体" w:hAnsi="宋体" w:cs="宋体" w:hint="eastAsia"/>
                <w:color w:val="000000"/>
                <w:kern w:val="0"/>
                <w:sz w:val="18"/>
                <w:szCs w:val="18"/>
              </w:rPr>
              <w:t>年</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楼面地价：</w:t>
            </w:r>
            <w:r w:rsidRPr="00E94F2D">
              <w:rPr>
                <w:rFonts w:ascii="Times New Roman" w:eastAsia="宋体" w:hAnsi="Times New Roman" w:cs="Times New Roman"/>
                <w:color w:val="000000"/>
                <w:kern w:val="0"/>
                <w:sz w:val="18"/>
                <w:szCs w:val="18"/>
              </w:rPr>
              <w:t>6200</w:t>
            </w:r>
            <w:r w:rsidRPr="00E94F2D">
              <w:rPr>
                <w:rFonts w:ascii="宋体" w:eastAsia="宋体" w:hAnsi="宋体" w:cs="宋体" w:hint="eastAsia"/>
                <w:color w:val="000000"/>
                <w:kern w:val="0"/>
                <w:sz w:val="18"/>
                <w:szCs w:val="18"/>
              </w:rPr>
              <w:t>元</w:t>
            </w:r>
            <w:r w:rsidRPr="00E94F2D">
              <w:rPr>
                <w:rFonts w:ascii="Times New Roman" w:eastAsia="宋体" w:hAnsi="Times New Roman" w:cs="Times New Roman"/>
                <w:color w:val="000000"/>
                <w:kern w:val="0"/>
                <w:sz w:val="18"/>
                <w:szCs w:val="18"/>
              </w:rPr>
              <w:t>/</w:t>
            </w:r>
            <w:r w:rsidRPr="00E94F2D">
              <w:rPr>
                <w:rFonts w:ascii="宋体" w:eastAsia="宋体" w:hAnsi="宋体" w:cs="宋体" w:hint="eastAsia"/>
                <w:color w:val="000000"/>
                <w:kern w:val="0"/>
                <w:sz w:val="18"/>
                <w:szCs w:val="18"/>
              </w:rPr>
              <w:t>平方米</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 </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24000</w:t>
            </w:r>
          </w:p>
        </w:tc>
        <w:tc>
          <w:tcPr>
            <w:tcW w:w="0" w:type="auto"/>
            <w:vMerge/>
            <w:tcBorders>
              <w:top w:val="nil"/>
              <w:left w:val="nil"/>
              <w:bottom w:val="single" w:sz="6" w:space="0" w:color="666666"/>
              <w:right w:val="single" w:sz="6" w:space="0" w:color="666666"/>
            </w:tcBorders>
            <w:vAlign w:val="center"/>
            <w:hideMark/>
          </w:tcPr>
          <w:p w:rsidR="00E94F2D" w:rsidRPr="00E94F2D" w:rsidRDefault="00E94F2D" w:rsidP="00E94F2D">
            <w:pPr>
              <w:widowControl/>
              <w:jc w:val="left"/>
              <w:rPr>
                <w:rFonts w:ascii="宋体" w:eastAsia="宋体" w:hAnsi="宋体" w:cs="宋体"/>
                <w:kern w:val="0"/>
                <w:sz w:val="24"/>
                <w:szCs w:val="24"/>
              </w:rPr>
            </w:pP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不小于</w:t>
            </w:r>
            <w:r w:rsidRPr="00E94F2D">
              <w:rPr>
                <w:rFonts w:ascii="Times New Roman" w:eastAsia="宋体" w:hAnsi="Times New Roman" w:cs="Times New Roman"/>
                <w:color w:val="000000"/>
                <w:kern w:val="0"/>
                <w:sz w:val="18"/>
                <w:szCs w:val="18"/>
              </w:rPr>
              <w:t>51300</w:t>
            </w:r>
            <w:r w:rsidRPr="00E94F2D">
              <w:rPr>
                <w:rFonts w:ascii="宋体" w:eastAsia="宋体" w:hAnsi="宋体" w:cs="宋体" w:hint="eastAsia"/>
                <w:color w:val="000000"/>
                <w:kern w:val="0"/>
                <w:sz w:val="18"/>
                <w:szCs w:val="18"/>
              </w:rPr>
              <w:t>平方米且不大于</w:t>
            </w:r>
            <w:r w:rsidRPr="00E94F2D">
              <w:rPr>
                <w:rFonts w:ascii="Times New Roman" w:eastAsia="宋体" w:hAnsi="Times New Roman" w:cs="Times New Roman"/>
                <w:color w:val="000000"/>
                <w:kern w:val="0"/>
                <w:sz w:val="18"/>
                <w:szCs w:val="18"/>
              </w:rPr>
              <w:t>128100</w:t>
            </w:r>
            <w:r w:rsidRPr="00E94F2D">
              <w:rPr>
                <w:rFonts w:ascii="宋体" w:eastAsia="宋体" w:hAnsi="宋体" w:cs="宋体" w:hint="eastAsia"/>
                <w:color w:val="000000"/>
                <w:kern w:val="0"/>
                <w:sz w:val="18"/>
                <w:szCs w:val="18"/>
              </w:rPr>
              <w:t>平方米</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不大于</w:t>
            </w:r>
            <w:r w:rsidRPr="00E94F2D">
              <w:rPr>
                <w:rFonts w:ascii="Times New Roman" w:eastAsia="宋体" w:hAnsi="Times New Roman" w:cs="Times New Roman"/>
                <w:color w:val="000000"/>
                <w:kern w:val="0"/>
                <w:sz w:val="18"/>
                <w:szCs w:val="18"/>
              </w:rPr>
              <w:t>30%</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建（构）筑物制高点不大于黄海高程</w:t>
            </w:r>
            <w:r w:rsidRPr="00E94F2D">
              <w:rPr>
                <w:rFonts w:ascii="Times New Roman" w:eastAsia="宋体" w:hAnsi="Times New Roman" w:cs="Times New Roman"/>
                <w:color w:val="000000"/>
                <w:kern w:val="0"/>
                <w:sz w:val="18"/>
                <w:szCs w:val="18"/>
              </w:rPr>
              <w:t>544</w:t>
            </w:r>
            <w:r w:rsidRPr="00E94F2D">
              <w:rPr>
                <w:rFonts w:ascii="宋体" w:eastAsia="宋体" w:hAnsi="宋体" w:cs="宋体" w:hint="eastAsia"/>
                <w:color w:val="000000"/>
                <w:kern w:val="0"/>
                <w:sz w:val="18"/>
                <w:szCs w:val="18"/>
              </w:rPr>
              <w:t>米，且应满足机场航空限高要求。</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住宅用地</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76.8903</w:t>
            </w:r>
          </w:p>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指标证书</w:t>
            </w:r>
          </w:p>
        </w:tc>
        <w:tc>
          <w:tcPr>
            <w:tcW w:w="1080" w:type="dxa"/>
            <w:tcBorders>
              <w:top w:val="nil"/>
              <w:left w:val="nil"/>
              <w:bottom w:val="single" w:sz="6" w:space="0" w:color="666666"/>
              <w:right w:val="single" w:sz="6" w:space="0" w:color="666666"/>
            </w:tcBorders>
            <w:shd w:val="clear" w:color="auto" w:fill="auto"/>
            <w:tcMar>
              <w:top w:w="75" w:type="dxa"/>
              <w:left w:w="75" w:type="dxa"/>
              <w:bottom w:w="75" w:type="dxa"/>
              <w:right w:w="75" w:type="dxa"/>
            </w:tcMar>
            <w:hideMark/>
          </w:tcPr>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宋体" w:eastAsia="宋体" w:hAnsi="宋体" w:cs="宋体" w:hint="eastAsia"/>
                <w:color w:val="000000"/>
                <w:kern w:val="0"/>
                <w:sz w:val="18"/>
                <w:szCs w:val="18"/>
              </w:rPr>
              <w:t>成都市双流区规划和自然资源局</w:t>
            </w:r>
          </w:p>
        </w:tc>
      </w:tr>
    </w:tbl>
    <w:p w:rsidR="00E94F2D" w:rsidRPr="00E94F2D" w:rsidRDefault="00E94F2D" w:rsidP="00E94F2D">
      <w:pPr>
        <w:widowControl/>
        <w:spacing w:before="100" w:beforeAutospacing="1" w:after="100" w:afterAutospacing="1" w:line="285" w:lineRule="atLeast"/>
        <w:jc w:val="left"/>
        <w:rPr>
          <w:rFonts w:ascii="宋体" w:eastAsia="宋体" w:hAnsi="宋体" w:cs="宋体"/>
          <w:kern w:val="0"/>
          <w:sz w:val="24"/>
          <w:szCs w:val="24"/>
        </w:rPr>
      </w:pPr>
      <w:r w:rsidRPr="00E94F2D">
        <w:rPr>
          <w:rFonts w:ascii="Times New Roman" w:eastAsia="宋体" w:hAnsi="Times New Roman" w:cs="Times New Roman"/>
          <w:color w:val="000000"/>
          <w:kern w:val="0"/>
          <w:sz w:val="18"/>
          <w:szCs w:val="18"/>
        </w:rPr>
        <w:t xml:space="preserve">          </w:t>
      </w:r>
      <w:r w:rsidRPr="00E94F2D">
        <w:rPr>
          <w:rFonts w:ascii="宋体" w:eastAsia="宋体" w:hAnsi="宋体" w:cs="Times New Roman"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E94F2D" w:rsidRPr="00E94F2D" w:rsidRDefault="00E94F2D" w:rsidP="00E94F2D">
      <w:pPr>
        <w:widowControl/>
        <w:spacing w:before="100" w:beforeAutospacing="1" w:after="100" w:afterAutospacing="1"/>
        <w:jc w:val="left"/>
        <w:rPr>
          <w:rFonts w:ascii="宋体" w:eastAsia="宋体" w:hAnsi="宋体" w:cs="宋体"/>
          <w:kern w:val="0"/>
          <w:sz w:val="24"/>
          <w:szCs w:val="24"/>
        </w:rPr>
      </w:pPr>
      <w:r w:rsidRPr="00E94F2D">
        <w:rPr>
          <w:rFonts w:ascii="宋体" w:eastAsia="宋体" w:hAnsi="宋体" w:cs="宋体" w:hint="eastAsia"/>
          <w:kern w:val="0"/>
          <w:sz w:val="24"/>
          <w:szCs w:val="24"/>
        </w:rPr>
        <w:t>    三、申请参加本公告多宗土地竞买的，竞买保证金须按所竞买宗地对应金额足额缴纳。拍卖以增价方式自由竞价。</w:t>
      </w:r>
    </w:p>
    <w:p w:rsidR="00E94F2D" w:rsidRPr="00E94F2D" w:rsidRDefault="00E94F2D" w:rsidP="00E94F2D">
      <w:pPr>
        <w:widowControl/>
        <w:spacing w:before="100" w:beforeAutospacing="1" w:after="100" w:afterAutospacing="1"/>
        <w:jc w:val="left"/>
        <w:rPr>
          <w:rFonts w:ascii="宋体" w:eastAsia="宋体" w:hAnsi="宋体" w:cs="宋体"/>
          <w:kern w:val="0"/>
          <w:sz w:val="24"/>
          <w:szCs w:val="24"/>
        </w:rPr>
      </w:pPr>
      <w:r w:rsidRPr="00E94F2D">
        <w:rPr>
          <w:rFonts w:ascii="宋体" w:eastAsia="宋体" w:hAnsi="宋体" w:cs="宋体" w:hint="eastAsia"/>
          <w:kern w:val="0"/>
          <w:sz w:val="24"/>
          <w:szCs w:val="24"/>
        </w:rPr>
        <w:t>    四、本次国有建设用地使用权拍卖出让实行网上报名（缴纳外币竞买保证金的除外），竞买申请人可通过成都市公共资源交易服务中心门户网站（http://www.cdggzy.com/）查阅网上报名用户注册及网上报名操作指南，并于2019年05月22日起下载出让文件。</w:t>
      </w:r>
    </w:p>
    <w:p w:rsidR="00E94F2D" w:rsidRPr="00E94F2D" w:rsidRDefault="00E94F2D" w:rsidP="00E94F2D">
      <w:pPr>
        <w:widowControl/>
        <w:spacing w:before="100" w:beforeAutospacing="1" w:after="100" w:afterAutospacing="1"/>
        <w:ind w:firstLine="480"/>
        <w:jc w:val="left"/>
        <w:rPr>
          <w:rFonts w:ascii="宋体" w:eastAsia="宋体" w:hAnsi="宋体" w:cs="宋体"/>
          <w:kern w:val="0"/>
          <w:sz w:val="24"/>
          <w:szCs w:val="24"/>
        </w:rPr>
      </w:pPr>
      <w:r w:rsidRPr="00E94F2D">
        <w:rPr>
          <w:rFonts w:ascii="宋体" w:eastAsia="宋体" w:hAnsi="宋体" w:cs="宋体" w:hint="eastAsia"/>
          <w:kern w:val="0"/>
          <w:sz w:val="24"/>
          <w:szCs w:val="24"/>
        </w:rPr>
        <w:t>五、已完成网上报名用户注册的竞买申请人须在2019年06月10日16时之前通过成都市公共资源交易服务中心门户网站（http://www.cdggzy.com/）土地网上报名系统完成网上报名手续。（报名咨询电话：028-85987887）</w:t>
      </w:r>
    </w:p>
    <w:p w:rsidR="00E94F2D" w:rsidRPr="00E94F2D" w:rsidRDefault="00E94F2D" w:rsidP="00E94F2D">
      <w:pPr>
        <w:widowControl/>
        <w:spacing w:before="100" w:beforeAutospacing="1" w:after="100" w:afterAutospacing="1"/>
        <w:ind w:firstLine="480"/>
        <w:jc w:val="left"/>
        <w:rPr>
          <w:rFonts w:ascii="宋体" w:eastAsia="宋体" w:hAnsi="宋体" w:cs="宋体"/>
          <w:kern w:val="0"/>
          <w:sz w:val="24"/>
          <w:szCs w:val="24"/>
        </w:rPr>
      </w:pPr>
      <w:r w:rsidRPr="00E94F2D">
        <w:rPr>
          <w:rFonts w:ascii="宋体" w:eastAsia="宋体" w:hAnsi="宋体" w:cs="宋体" w:hint="eastAsia"/>
          <w:kern w:val="0"/>
          <w:sz w:val="24"/>
          <w:szCs w:val="24"/>
        </w:rPr>
        <w:t>六、按照住房和城乡建设部、国土资源部《关于加强近期住房及用地供应管理和调控有关工作的通知》（建房〔2017〕80号）相关要求，意向竞买人报名参与WH01(251):2019-010号宗地竞买，须提供《竞买保证金来源承诺书》和</w:t>
      </w:r>
      <w:r w:rsidRPr="00E94F2D">
        <w:rPr>
          <w:rFonts w:ascii="宋体" w:eastAsia="宋体" w:hAnsi="宋体" w:cs="宋体" w:hint="eastAsia"/>
          <w:kern w:val="0"/>
          <w:sz w:val="24"/>
          <w:szCs w:val="24"/>
        </w:rPr>
        <w:lastRenderedPageBreak/>
        <w:t>《关于竞买保证金资金来源情况的审查报告》（须带二维码，以下简称《审查报告》），作为取得竞买资格及领取竞买号牌的要件。</w:t>
      </w:r>
    </w:p>
    <w:p w:rsidR="00E94F2D" w:rsidRPr="00E94F2D" w:rsidRDefault="00E94F2D" w:rsidP="00E94F2D">
      <w:pPr>
        <w:widowControl/>
        <w:spacing w:before="100" w:beforeAutospacing="1" w:after="100" w:afterAutospacing="1"/>
        <w:ind w:firstLine="480"/>
        <w:jc w:val="left"/>
        <w:rPr>
          <w:rFonts w:ascii="宋体" w:eastAsia="宋体" w:hAnsi="宋体" w:cs="宋体"/>
          <w:kern w:val="0"/>
          <w:sz w:val="24"/>
          <w:szCs w:val="24"/>
        </w:rPr>
      </w:pPr>
      <w:r w:rsidRPr="00E94F2D">
        <w:rPr>
          <w:rFonts w:ascii="宋体" w:eastAsia="宋体" w:hAnsi="宋体" w:cs="宋体" w:hint="eastAsia"/>
          <w:kern w:val="0"/>
          <w:sz w:val="24"/>
          <w:szCs w:val="24"/>
        </w:rPr>
        <w:t>七、《审查报告》</w:t>
      </w:r>
      <w:proofErr w:type="gramStart"/>
      <w:r w:rsidRPr="00E94F2D">
        <w:rPr>
          <w:rFonts w:ascii="宋体" w:eastAsia="宋体" w:hAnsi="宋体" w:cs="宋体" w:hint="eastAsia"/>
          <w:kern w:val="0"/>
          <w:sz w:val="24"/>
          <w:szCs w:val="24"/>
        </w:rPr>
        <w:t>须作为</w:t>
      </w:r>
      <w:proofErr w:type="gramEnd"/>
      <w:r w:rsidRPr="00E94F2D">
        <w:rPr>
          <w:rFonts w:ascii="宋体" w:eastAsia="宋体" w:hAnsi="宋体" w:cs="宋体" w:hint="eastAsia"/>
          <w:kern w:val="0"/>
          <w:sz w:val="24"/>
          <w:szCs w:val="24"/>
        </w:rPr>
        <w:t>《竞买保证金来源承诺书》的附件，竞买人每报名</w:t>
      </w:r>
      <w:proofErr w:type="gramStart"/>
      <w:r w:rsidRPr="00E94F2D">
        <w:rPr>
          <w:rFonts w:ascii="宋体" w:eastAsia="宋体" w:hAnsi="宋体" w:cs="宋体" w:hint="eastAsia"/>
          <w:kern w:val="0"/>
          <w:sz w:val="24"/>
          <w:szCs w:val="24"/>
        </w:rPr>
        <w:t>一宗地须对应</w:t>
      </w:r>
      <w:proofErr w:type="gramEnd"/>
      <w:r w:rsidRPr="00E94F2D">
        <w:rPr>
          <w:rFonts w:ascii="宋体" w:eastAsia="宋体" w:hAnsi="宋体" w:cs="宋体" w:hint="eastAsia"/>
          <w:kern w:val="0"/>
          <w:sz w:val="24"/>
          <w:szCs w:val="24"/>
        </w:rPr>
        <w:t>提交一份《审查报告》。《审查报告》须由《四川省注册会计师协会关于发布四川省2018 年度会计师事务所综合评级情况的通告》（</w:t>
      </w:r>
      <w:proofErr w:type="gramStart"/>
      <w:r w:rsidRPr="00E94F2D">
        <w:rPr>
          <w:rFonts w:ascii="宋体" w:eastAsia="宋体" w:hAnsi="宋体" w:cs="宋体" w:hint="eastAsia"/>
          <w:kern w:val="0"/>
          <w:sz w:val="24"/>
          <w:szCs w:val="24"/>
        </w:rPr>
        <w:t>川注协</w:t>
      </w:r>
      <w:proofErr w:type="gramEnd"/>
      <w:r w:rsidRPr="00E94F2D">
        <w:rPr>
          <w:rFonts w:ascii="宋体" w:eastAsia="宋体" w:hAnsi="宋体" w:cs="宋体" w:hint="eastAsia"/>
          <w:kern w:val="0"/>
          <w:sz w:val="24"/>
          <w:szCs w:val="24"/>
        </w:rPr>
        <w:t>〔2018〕74号）明确的A级以上（即A级、AA级、AAA级）会计师事务所及注册会计师</w:t>
      </w:r>
      <w:proofErr w:type="gramStart"/>
      <w:r w:rsidRPr="00E94F2D">
        <w:rPr>
          <w:rFonts w:ascii="宋体" w:eastAsia="宋体" w:hAnsi="宋体" w:cs="宋体" w:hint="eastAsia"/>
          <w:kern w:val="0"/>
          <w:sz w:val="24"/>
          <w:szCs w:val="24"/>
        </w:rPr>
        <w:t>鉴证</w:t>
      </w:r>
      <w:proofErr w:type="gramEnd"/>
      <w:r w:rsidRPr="00E94F2D">
        <w:rPr>
          <w:rFonts w:ascii="宋体" w:eastAsia="宋体" w:hAnsi="宋体" w:cs="宋体" w:hint="eastAsia"/>
          <w:kern w:val="0"/>
          <w:sz w:val="24"/>
          <w:szCs w:val="24"/>
        </w:rPr>
        <w:t>，《审查报告》中除封面外的</w:t>
      </w:r>
      <w:proofErr w:type="gramStart"/>
      <w:r w:rsidRPr="00E94F2D">
        <w:rPr>
          <w:rFonts w:ascii="宋体" w:eastAsia="宋体" w:hAnsi="宋体" w:cs="宋体" w:hint="eastAsia"/>
          <w:kern w:val="0"/>
          <w:sz w:val="24"/>
          <w:szCs w:val="24"/>
        </w:rPr>
        <w:t>首页须</w:t>
      </w:r>
      <w:proofErr w:type="gramEnd"/>
      <w:r w:rsidRPr="00E94F2D">
        <w:rPr>
          <w:rFonts w:ascii="宋体" w:eastAsia="宋体" w:hAnsi="宋体" w:cs="宋体" w:hint="eastAsia"/>
          <w:kern w:val="0"/>
          <w:sz w:val="24"/>
          <w:szCs w:val="24"/>
        </w:rPr>
        <w:t>按模板明确审查意见结论。（《竞买保证金来源承诺书》、《审查报告审查意见页模板》、</w:t>
      </w:r>
      <w:proofErr w:type="gramStart"/>
      <w:r w:rsidRPr="00E94F2D">
        <w:rPr>
          <w:rFonts w:ascii="宋体" w:eastAsia="宋体" w:hAnsi="宋体" w:cs="宋体" w:hint="eastAsia"/>
          <w:kern w:val="0"/>
          <w:sz w:val="24"/>
          <w:szCs w:val="24"/>
        </w:rPr>
        <w:t>川注协</w:t>
      </w:r>
      <w:proofErr w:type="gramEnd"/>
      <w:r w:rsidRPr="00E94F2D">
        <w:rPr>
          <w:rFonts w:ascii="宋体" w:eastAsia="宋体" w:hAnsi="宋体" w:cs="宋体" w:hint="eastAsia"/>
          <w:kern w:val="0"/>
          <w:sz w:val="24"/>
          <w:szCs w:val="24"/>
        </w:rPr>
        <w:t>〔2018〕74号文，下载地址：http://www.cdggzy.com/）</w:t>
      </w:r>
    </w:p>
    <w:p w:rsidR="00E94F2D" w:rsidRPr="00E94F2D" w:rsidRDefault="00E94F2D" w:rsidP="00E94F2D">
      <w:pPr>
        <w:widowControl/>
        <w:spacing w:before="100" w:beforeAutospacing="1" w:after="100" w:afterAutospacing="1"/>
        <w:jc w:val="left"/>
        <w:rPr>
          <w:rFonts w:ascii="宋体" w:eastAsia="宋体" w:hAnsi="宋体" w:cs="宋体"/>
          <w:kern w:val="0"/>
          <w:sz w:val="24"/>
          <w:szCs w:val="24"/>
        </w:rPr>
      </w:pPr>
      <w:r w:rsidRPr="00E94F2D">
        <w:rPr>
          <w:rFonts w:ascii="宋体" w:eastAsia="宋体" w:hAnsi="宋体" w:cs="宋体" w:hint="eastAsia"/>
          <w:kern w:val="0"/>
          <w:sz w:val="24"/>
          <w:szCs w:val="24"/>
        </w:rPr>
        <w:t>    八、须“持证准用”的竞得人，应按照《国有经营性建设用地使用权出让“持证准用”须知》要求提交相应面积的建设用地指标证书或缴纳相应面积的建设用地指标价款。（指标购买咨询电话：028-85987005）</w:t>
      </w:r>
    </w:p>
    <w:p w:rsidR="00E94F2D" w:rsidRPr="00E94F2D" w:rsidRDefault="00E94F2D" w:rsidP="00E94F2D">
      <w:pPr>
        <w:widowControl/>
        <w:spacing w:before="100" w:beforeAutospacing="1" w:after="100" w:afterAutospacing="1"/>
        <w:jc w:val="left"/>
        <w:rPr>
          <w:rFonts w:ascii="宋体" w:eastAsia="宋体" w:hAnsi="宋体" w:cs="宋体"/>
          <w:kern w:val="0"/>
          <w:sz w:val="24"/>
          <w:szCs w:val="24"/>
        </w:rPr>
      </w:pPr>
      <w:r w:rsidRPr="00E94F2D">
        <w:rPr>
          <w:rFonts w:ascii="宋体" w:eastAsia="宋体" w:hAnsi="宋体" w:cs="宋体" w:hint="eastAsia"/>
          <w:kern w:val="0"/>
          <w:sz w:val="24"/>
          <w:szCs w:val="24"/>
        </w:rPr>
        <w:t>    九、本公告未尽事宜详见出让文件，并以出让文件中各行政主管部门出具的文件为准。本公告发布后，可能出现延期、中止、终止等变更情况。为保障各竞买人顺利参加公共资源交易活动，合理进行竞买出行安排。敬请各竞买人在交易开始前随时关注查阅相关公告信息。</w:t>
      </w:r>
    </w:p>
    <w:p w:rsidR="00E94F2D" w:rsidRPr="00E94F2D" w:rsidRDefault="00E94F2D" w:rsidP="00E94F2D">
      <w:pPr>
        <w:widowControl/>
        <w:spacing w:before="100" w:beforeAutospacing="1" w:after="100" w:afterAutospacing="1"/>
        <w:jc w:val="left"/>
        <w:rPr>
          <w:rFonts w:ascii="宋体" w:eastAsia="宋体" w:hAnsi="宋体" w:cs="宋体"/>
          <w:kern w:val="0"/>
          <w:sz w:val="24"/>
          <w:szCs w:val="24"/>
        </w:rPr>
      </w:pPr>
      <w:r w:rsidRPr="00E94F2D">
        <w:rPr>
          <w:rFonts w:ascii="宋体" w:eastAsia="宋体" w:hAnsi="宋体" w:cs="宋体" w:hint="eastAsia"/>
          <w:kern w:val="0"/>
          <w:sz w:val="24"/>
          <w:szCs w:val="24"/>
        </w:rPr>
        <w:t> </w:t>
      </w:r>
    </w:p>
    <w:p w:rsidR="00E94F2D" w:rsidRPr="00E94F2D" w:rsidRDefault="00E94F2D" w:rsidP="00E94F2D">
      <w:pPr>
        <w:widowControl/>
        <w:spacing w:before="100" w:beforeAutospacing="1" w:after="100" w:afterAutospacing="1" w:line="285" w:lineRule="atLeast"/>
        <w:ind w:firstLine="4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 xml:space="preserve">联系地址：成都市高新区天府大道北段966号天府国际金融中心7号楼     </w:t>
      </w:r>
    </w:p>
    <w:p w:rsidR="00E94F2D" w:rsidRPr="00E94F2D" w:rsidRDefault="00E94F2D" w:rsidP="00E94F2D">
      <w:pPr>
        <w:widowControl/>
        <w:spacing w:before="100" w:beforeAutospacing="1" w:after="100" w:afterAutospacing="1" w:line="285" w:lineRule="atLeast"/>
        <w:ind w:firstLine="4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详情见：  成都市公共资源交易服务中心（</w:t>
      </w:r>
      <w:hyperlink r:id="rId4" w:history="1">
        <w:r w:rsidRPr="00E94F2D">
          <w:rPr>
            <w:rFonts w:ascii="宋体" w:eastAsia="宋体" w:hAnsi="宋体" w:cs="宋体" w:hint="eastAsia"/>
            <w:color w:val="000000"/>
            <w:kern w:val="0"/>
            <w:sz w:val="24"/>
            <w:szCs w:val="24"/>
            <w:u w:val="single"/>
          </w:rPr>
          <w:t>http://www.cdggzy.com/</w:t>
        </w:r>
      </w:hyperlink>
      <w:r w:rsidRPr="00E94F2D">
        <w:rPr>
          <w:rFonts w:ascii="宋体" w:eastAsia="宋体" w:hAnsi="宋体" w:cs="宋体" w:hint="eastAsia"/>
          <w:color w:val="000000"/>
          <w:kern w:val="0"/>
          <w:sz w:val="24"/>
          <w:szCs w:val="24"/>
        </w:rPr>
        <w:t>）          四川省自然资源厅（</w:t>
      </w:r>
      <w:hyperlink r:id="rId5" w:history="1">
        <w:r w:rsidRPr="00E94F2D">
          <w:rPr>
            <w:rFonts w:ascii="宋体" w:eastAsia="宋体" w:hAnsi="宋体" w:cs="宋体" w:hint="eastAsia"/>
            <w:color w:val="000000"/>
            <w:kern w:val="0"/>
            <w:sz w:val="24"/>
            <w:szCs w:val="24"/>
            <w:u w:val="single"/>
          </w:rPr>
          <w:t>http://www.scdlr.gov.cn</w:t>
        </w:r>
      </w:hyperlink>
      <w:r w:rsidRPr="00E94F2D">
        <w:rPr>
          <w:rFonts w:ascii="宋体" w:eastAsia="宋体" w:hAnsi="宋体" w:cs="宋体" w:hint="eastAsia"/>
          <w:color w:val="000000"/>
          <w:kern w:val="0"/>
          <w:sz w:val="24"/>
          <w:szCs w:val="24"/>
        </w:rPr>
        <w:t xml:space="preserve">）                 </w:t>
      </w:r>
    </w:p>
    <w:p w:rsidR="00E94F2D" w:rsidRPr="00E94F2D" w:rsidRDefault="00E94F2D" w:rsidP="00E94F2D">
      <w:pPr>
        <w:widowControl/>
        <w:spacing w:before="100" w:beforeAutospacing="1" w:after="100" w:afterAutospacing="1" w:line="285" w:lineRule="atLeast"/>
        <w:ind w:firstLine="16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成都市规划和自然资源局（</w:t>
      </w:r>
      <w:hyperlink r:id="rId6" w:history="1">
        <w:r w:rsidRPr="00E94F2D">
          <w:rPr>
            <w:rFonts w:ascii="宋体" w:eastAsia="宋体" w:hAnsi="宋体" w:cs="宋体" w:hint="eastAsia"/>
            <w:color w:val="000000"/>
            <w:kern w:val="0"/>
            <w:sz w:val="24"/>
            <w:szCs w:val="24"/>
            <w:u w:val="single"/>
          </w:rPr>
          <w:t>http://www.cdlr.gov.cn</w:t>
        </w:r>
      </w:hyperlink>
      <w:r w:rsidRPr="00E94F2D">
        <w:rPr>
          <w:rFonts w:ascii="宋体" w:eastAsia="宋体" w:hAnsi="宋体" w:cs="宋体" w:hint="eastAsia"/>
          <w:color w:val="000000"/>
          <w:kern w:val="0"/>
          <w:sz w:val="24"/>
          <w:szCs w:val="24"/>
        </w:rPr>
        <w:t>）              中国土地市场网（http://</w:t>
      </w:r>
      <w:hyperlink r:id="rId7" w:history="1">
        <w:r w:rsidRPr="00E94F2D">
          <w:rPr>
            <w:rFonts w:ascii="宋体" w:eastAsia="宋体" w:hAnsi="宋体" w:cs="宋体" w:hint="eastAsia"/>
            <w:color w:val="000000"/>
            <w:kern w:val="0"/>
            <w:sz w:val="24"/>
            <w:szCs w:val="24"/>
            <w:u w:val="single"/>
          </w:rPr>
          <w:t>www.landchina.com</w:t>
        </w:r>
      </w:hyperlink>
      <w:r w:rsidRPr="00E94F2D">
        <w:rPr>
          <w:rFonts w:ascii="宋体" w:eastAsia="宋体" w:hAnsi="宋体" w:cs="宋体" w:hint="eastAsia"/>
          <w:color w:val="000000"/>
          <w:kern w:val="0"/>
          <w:sz w:val="24"/>
          <w:szCs w:val="24"/>
        </w:rPr>
        <w:t xml:space="preserve">）                  </w:t>
      </w:r>
    </w:p>
    <w:p w:rsidR="00E94F2D" w:rsidRPr="00E94F2D" w:rsidRDefault="00E94F2D" w:rsidP="00E94F2D">
      <w:pPr>
        <w:widowControl/>
        <w:spacing w:before="100" w:beforeAutospacing="1" w:after="100" w:afterAutospacing="1" w:line="285" w:lineRule="atLeast"/>
        <w:ind w:firstLine="4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          成都市双流区规划和自然资源局咨询电话：028-85839351</w:t>
      </w:r>
    </w:p>
    <w:p w:rsidR="00E94F2D" w:rsidRPr="00E94F2D" w:rsidRDefault="00E94F2D" w:rsidP="00E94F2D">
      <w:pPr>
        <w:widowControl/>
        <w:spacing w:before="100" w:beforeAutospacing="1" w:after="100" w:afterAutospacing="1" w:line="285" w:lineRule="atLeast"/>
        <w:ind w:firstLine="16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成都市规划和自然资源局(咨询电话：028-61889199；61884144；61884135；监督电话：028-61889185)</w:t>
      </w:r>
    </w:p>
    <w:p w:rsidR="00E94F2D" w:rsidRPr="00E94F2D" w:rsidRDefault="00E94F2D" w:rsidP="00E94F2D">
      <w:pPr>
        <w:widowControl/>
        <w:spacing w:before="100" w:beforeAutospacing="1" w:after="100" w:afterAutospacing="1" w:line="285" w:lineRule="atLeast"/>
        <w:ind w:firstLine="4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 </w:t>
      </w:r>
    </w:p>
    <w:p w:rsidR="00E94F2D" w:rsidRPr="00E94F2D" w:rsidRDefault="00E94F2D" w:rsidP="00E94F2D">
      <w:pPr>
        <w:widowControl/>
        <w:spacing w:before="100" w:beforeAutospacing="1" w:after="100" w:afterAutospacing="1" w:line="285" w:lineRule="atLeast"/>
        <w:ind w:firstLine="480"/>
        <w:jc w:val="left"/>
        <w:rPr>
          <w:rFonts w:ascii="宋体" w:eastAsia="宋体" w:hAnsi="宋体" w:cs="宋体"/>
          <w:kern w:val="0"/>
          <w:sz w:val="24"/>
          <w:szCs w:val="24"/>
        </w:rPr>
      </w:pPr>
      <w:r w:rsidRPr="00E94F2D">
        <w:rPr>
          <w:rFonts w:ascii="宋体" w:eastAsia="宋体" w:hAnsi="宋体" w:cs="宋体" w:hint="eastAsia"/>
          <w:color w:val="000000"/>
          <w:kern w:val="0"/>
          <w:sz w:val="24"/>
          <w:szCs w:val="24"/>
        </w:rPr>
        <w:t> </w:t>
      </w:r>
    </w:p>
    <w:p w:rsidR="00E94F2D" w:rsidRPr="00E94F2D" w:rsidRDefault="00E94F2D" w:rsidP="00E94F2D">
      <w:pPr>
        <w:widowControl/>
        <w:spacing w:before="100" w:beforeAutospacing="1" w:after="100" w:afterAutospacing="1" w:line="285" w:lineRule="atLeast"/>
        <w:ind w:firstLine="480"/>
        <w:jc w:val="right"/>
        <w:rPr>
          <w:rFonts w:ascii="宋体" w:eastAsia="宋体" w:hAnsi="宋体" w:cs="宋体"/>
          <w:kern w:val="0"/>
          <w:sz w:val="24"/>
          <w:szCs w:val="24"/>
        </w:rPr>
      </w:pPr>
      <w:r w:rsidRPr="00E94F2D">
        <w:rPr>
          <w:rFonts w:ascii="Calibri" w:eastAsia="宋体" w:hAnsi="Calibri" w:cs="宋体"/>
          <w:color w:val="000000"/>
          <w:kern w:val="0"/>
          <w:sz w:val="24"/>
          <w:szCs w:val="24"/>
        </w:rPr>
        <w:t>                                                                          </w:t>
      </w:r>
      <w:r w:rsidRPr="00E94F2D">
        <w:rPr>
          <w:rFonts w:ascii="宋体" w:eastAsia="宋体" w:hAnsi="宋体" w:cs="宋体" w:hint="eastAsia"/>
          <w:color w:val="000000"/>
          <w:kern w:val="0"/>
          <w:sz w:val="24"/>
          <w:szCs w:val="24"/>
        </w:rPr>
        <w:t>成都市公共资源交易服务中心</w:t>
      </w:r>
    </w:p>
    <w:p w:rsidR="00E94F2D" w:rsidRPr="00E94F2D" w:rsidRDefault="00E94F2D" w:rsidP="00E94F2D">
      <w:pPr>
        <w:widowControl/>
        <w:spacing w:before="100" w:beforeAutospacing="1" w:after="100" w:afterAutospacing="1" w:line="285" w:lineRule="atLeast"/>
        <w:ind w:firstLine="480"/>
        <w:jc w:val="right"/>
        <w:rPr>
          <w:rFonts w:ascii="宋体" w:eastAsia="宋体" w:hAnsi="宋体" w:cs="宋体"/>
          <w:kern w:val="0"/>
          <w:sz w:val="24"/>
          <w:szCs w:val="24"/>
        </w:rPr>
      </w:pPr>
      <w:r w:rsidRPr="00E94F2D">
        <w:rPr>
          <w:rFonts w:ascii="Calibri" w:eastAsia="宋体" w:hAnsi="Calibri" w:cs="宋体"/>
          <w:color w:val="000000"/>
          <w:kern w:val="0"/>
          <w:sz w:val="24"/>
          <w:szCs w:val="24"/>
        </w:rPr>
        <w:t>                                                                                    2019</w:t>
      </w:r>
      <w:r w:rsidRPr="00E94F2D">
        <w:rPr>
          <w:rFonts w:ascii="宋体" w:eastAsia="宋体" w:hAnsi="宋体" w:cs="宋体" w:hint="eastAsia"/>
          <w:color w:val="000000"/>
          <w:kern w:val="0"/>
          <w:sz w:val="24"/>
          <w:szCs w:val="24"/>
        </w:rPr>
        <w:t>年</w:t>
      </w:r>
      <w:r w:rsidRPr="00E94F2D">
        <w:rPr>
          <w:rFonts w:ascii="Calibri" w:eastAsia="宋体" w:hAnsi="Calibri" w:cs="宋体"/>
          <w:color w:val="000000"/>
          <w:kern w:val="0"/>
          <w:sz w:val="24"/>
          <w:szCs w:val="24"/>
        </w:rPr>
        <w:t>5</w:t>
      </w:r>
      <w:r w:rsidRPr="00E94F2D">
        <w:rPr>
          <w:rFonts w:ascii="宋体" w:eastAsia="宋体" w:hAnsi="宋体" w:cs="宋体" w:hint="eastAsia"/>
          <w:color w:val="000000"/>
          <w:kern w:val="0"/>
          <w:sz w:val="24"/>
          <w:szCs w:val="24"/>
        </w:rPr>
        <w:t>月</w:t>
      </w:r>
      <w:r w:rsidRPr="00E94F2D">
        <w:rPr>
          <w:rFonts w:ascii="Calibri" w:eastAsia="宋体" w:hAnsi="Calibri" w:cs="宋体"/>
          <w:color w:val="000000"/>
          <w:kern w:val="0"/>
          <w:sz w:val="24"/>
          <w:szCs w:val="24"/>
        </w:rPr>
        <w:t>17</w:t>
      </w:r>
      <w:r w:rsidRPr="00E94F2D">
        <w:rPr>
          <w:rFonts w:ascii="宋体" w:eastAsia="宋体" w:hAnsi="宋体" w:cs="宋体" w:hint="eastAsia"/>
          <w:color w:val="000000"/>
          <w:kern w:val="0"/>
          <w:sz w:val="24"/>
          <w:szCs w:val="24"/>
        </w:rPr>
        <w:t>日</w:t>
      </w:r>
    </w:p>
    <w:p w:rsidR="00E94F2D" w:rsidRPr="00E94F2D" w:rsidRDefault="00E94F2D" w:rsidP="00E94F2D">
      <w:pPr>
        <w:widowControl/>
        <w:spacing w:before="100" w:beforeAutospacing="1" w:after="100" w:afterAutospacing="1" w:line="285" w:lineRule="atLeast"/>
        <w:ind w:firstLine="480"/>
        <w:jc w:val="right"/>
        <w:rPr>
          <w:rFonts w:ascii="宋体" w:eastAsia="宋体" w:hAnsi="宋体" w:cs="宋体"/>
          <w:kern w:val="0"/>
          <w:sz w:val="24"/>
          <w:szCs w:val="24"/>
        </w:rPr>
      </w:pPr>
    </w:p>
    <w:p w:rsidR="00E94F2D" w:rsidRPr="00E94F2D" w:rsidRDefault="00E94F2D" w:rsidP="00E94F2D">
      <w:pPr>
        <w:widowControl/>
        <w:spacing w:before="100" w:beforeAutospacing="1" w:after="100" w:afterAutospacing="1"/>
        <w:jc w:val="center"/>
        <w:rPr>
          <w:rFonts w:ascii="宋体" w:eastAsia="宋体" w:hAnsi="宋体" w:cs="宋体"/>
          <w:kern w:val="0"/>
          <w:sz w:val="24"/>
          <w:szCs w:val="24"/>
        </w:rPr>
      </w:pPr>
      <w:r w:rsidRPr="00E94F2D">
        <w:rPr>
          <w:rFonts w:ascii="宋体" w:eastAsia="宋体" w:hAnsi="宋体" w:cs="宋体"/>
          <w:noProof/>
          <w:kern w:val="0"/>
          <w:sz w:val="24"/>
          <w:szCs w:val="24"/>
        </w:rPr>
        <w:drawing>
          <wp:inline distT="0" distB="0" distL="0" distR="0">
            <wp:extent cx="5715000" cy="5343525"/>
            <wp:effectExtent l="0" t="0" r="0" b="9525"/>
            <wp:docPr id="5" name="图片 5" descr="https://www.cdggzy.com/cdzczy/ueditor/netfile/upload/2019-05-17/abbc75d1-ad08-4cf1-ad93-9e97d5c1d1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dggzy.com/cdzczy/ueditor/netfile/upload/2019-05-17/abbc75d1-ad08-4cf1-ad93-9e97d5c1d1a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343525"/>
                    </a:xfrm>
                    <a:prstGeom prst="rect">
                      <a:avLst/>
                    </a:prstGeom>
                    <a:noFill/>
                    <a:ln>
                      <a:noFill/>
                    </a:ln>
                  </pic:spPr>
                </pic:pic>
              </a:graphicData>
            </a:graphic>
          </wp:inline>
        </w:drawing>
      </w:r>
    </w:p>
    <w:p w:rsidR="00E94F2D" w:rsidRPr="00E94F2D" w:rsidRDefault="00E94F2D" w:rsidP="00E94F2D">
      <w:pPr>
        <w:widowControl/>
        <w:spacing w:before="100" w:beforeAutospacing="1" w:after="100" w:afterAutospacing="1"/>
        <w:jc w:val="center"/>
        <w:rPr>
          <w:rFonts w:ascii="宋体" w:eastAsia="宋体" w:hAnsi="宋体" w:cs="宋体"/>
          <w:kern w:val="0"/>
          <w:sz w:val="24"/>
          <w:szCs w:val="24"/>
        </w:rPr>
      </w:pPr>
      <w:r w:rsidRPr="00E94F2D">
        <w:rPr>
          <w:rFonts w:ascii="宋体" w:eastAsia="宋体" w:hAnsi="宋体" w:cs="宋体"/>
          <w:noProof/>
          <w:kern w:val="0"/>
          <w:sz w:val="24"/>
          <w:szCs w:val="24"/>
        </w:rPr>
        <w:lastRenderedPageBreak/>
        <w:drawing>
          <wp:inline distT="0" distB="0" distL="0" distR="0">
            <wp:extent cx="5715000" cy="3171825"/>
            <wp:effectExtent l="0" t="0" r="0" b="9525"/>
            <wp:docPr id="4" name="图片 4" descr="https://www.cdggzy.com/cdzczy/ueditor/netfile/upload/2019-05-17/29837ab3-0660-47d8-a567-bf02d0531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dggzy.com/cdzczy/ueditor/netfile/upload/2019-05-17/29837ab3-0660-47d8-a567-bf02d05319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171825"/>
                    </a:xfrm>
                    <a:prstGeom prst="rect">
                      <a:avLst/>
                    </a:prstGeom>
                    <a:noFill/>
                    <a:ln>
                      <a:noFill/>
                    </a:ln>
                  </pic:spPr>
                </pic:pic>
              </a:graphicData>
            </a:graphic>
          </wp:inline>
        </w:drawing>
      </w:r>
    </w:p>
    <w:p w:rsidR="00E94F2D" w:rsidRPr="00E94F2D" w:rsidRDefault="00E94F2D" w:rsidP="00E94F2D">
      <w:pPr>
        <w:widowControl/>
        <w:spacing w:before="100" w:beforeAutospacing="1" w:after="100" w:afterAutospacing="1" w:line="240" w:lineRule="atLeast"/>
        <w:jc w:val="left"/>
        <w:rPr>
          <w:rFonts w:ascii="宋体" w:eastAsia="宋体" w:hAnsi="宋体" w:cs="宋体"/>
          <w:kern w:val="0"/>
          <w:sz w:val="24"/>
          <w:szCs w:val="24"/>
        </w:rPr>
      </w:pPr>
      <w:r w:rsidRPr="00E94F2D">
        <w:rPr>
          <w:rFonts w:ascii="宋体" w:eastAsia="宋体" w:hAnsi="宋体" w:cs="宋体"/>
          <w:noProof/>
          <w:kern w:val="0"/>
          <w:sz w:val="24"/>
          <w:szCs w:val="24"/>
        </w:rPr>
        <w:drawing>
          <wp:inline distT="0" distB="0" distL="0" distR="0">
            <wp:extent cx="152400" cy="152400"/>
            <wp:effectExtent l="0" t="0" r="0" b="0"/>
            <wp:docPr id="3" name="图片 3"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dggzy.com/cdzczy/ueditor/dialogs/attachment/fileTypeImages/icon_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history="1">
        <w:r w:rsidRPr="00E94F2D">
          <w:rPr>
            <w:rFonts w:ascii="宋体" w:eastAsia="宋体" w:hAnsi="宋体" w:cs="宋体"/>
            <w:color w:val="0000FF"/>
            <w:kern w:val="0"/>
            <w:sz w:val="24"/>
            <w:szCs w:val="24"/>
            <w:u w:val="single"/>
          </w:rPr>
          <w:t>竞买保证金来源承诺书模板.</w:t>
        </w:r>
        <w:proofErr w:type="gramStart"/>
        <w:r w:rsidRPr="00E94F2D">
          <w:rPr>
            <w:rFonts w:ascii="宋体" w:eastAsia="宋体" w:hAnsi="宋体" w:cs="宋体"/>
            <w:color w:val="0000FF"/>
            <w:kern w:val="0"/>
            <w:sz w:val="24"/>
            <w:szCs w:val="24"/>
            <w:u w:val="single"/>
          </w:rPr>
          <w:t>pdf</w:t>
        </w:r>
        <w:proofErr w:type="gramEnd"/>
      </w:hyperlink>
    </w:p>
    <w:p w:rsidR="00E94F2D" w:rsidRPr="00E94F2D" w:rsidRDefault="00E94F2D" w:rsidP="00E94F2D">
      <w:pPr>
        <w:widowControl/>
        <w:spacing w:before="100" w:beforeAutospacing="1" w:after="100" w:afterAutospacing="1" w:line="240" w:lineRule="atLeast"/>
        <w:jc w:val="left"/>
        <w:rPr>
          <w:rFonts w:ascii="宋体" w:eastAsia="宋体" w:hAnsi="宋体" w:cs="宋体"/>
          <w:kern w:val="0"/>
          <w:sz w:val="24"/>
          <w:szCs w:val="24"/>
        </w:rPr>
      </w:pPr>
      <w:r w:rsidRPr="00E94F2D">
        <w:rPr>
          <w:rFonts w:ascii="宋体" w:eastAsia="宋体" w:hAnsi="宋体" w:cs="宋体"/>
          <w:noProof/>
          <w:kern w:val="0"/>
          <w:sz w:val="24"/>
          <w:szCs w:val="24"/>
        </w:rPr>
        <w:drawing>
          <wp:inline distT="0" distB="0" distL="0" distR="0">
            <wp:extent cx="152400" cy="152400"/>
            <wp:effectExtent l="0" t="0" r="0" b="0"/>
            <wp:docPr id="2" name="图片 2"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dggzy.com/cdzczy/ueditor/dialogs/attachment/fileTypeImages/icon_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E94F2D">
          <w:rPr>
            <w:rFonts w:ascii="宋体" w:eastAsia="宋体" w:hAnsi="宋体" w:cs="宋体"/>
            <w:color w:val="0000FF"/>
            <w:kern w:val="0"/>
            <w:sz w:val="24"/>
            <w:szCs w:val="24"/>
            <w:u w:val="single"/>
          </w:rPr>
          <w:t>审查报告结论性审查意见页（模板）.</w:t>
        </w:r>
        <w:proofErr w:type="gramStart"/>
        <w:r w:rsidRPr="00E94F2D">
          <w:rPr>
            <w:rFonts w:ascii="宋体" w:eastAsia="宋体" w:hAnsi="宋体" w:cs="宋体"/>
            <w:color w:val="0000FF"/>
            <w:kern w:val="0"/>
            <w:sz w:val="24"/>
            <w:szCs w:val="24"/>
            <w:u w:val="single"/>
          </w:rPr>
          <w:t>pdf</w:t>
        </w:r>
        <w:proofErr w:type="gramEnd"/>
      </w:hyperlink>
    </w:p>
    <w:p w:rsidR="00E94F2D" w:rsidRPr="00E94F2D" w:rsidRDefault="00E94F2D" w:rsidP="00E94F2D">
      <w:pPr>
        <w:widowControl/>
        <w:spacing w:before="100" w:beforeAutospacing="1" w:after="100" w:afterAutospacing="1" w:line="240" w:lineRule="atLeast"/>
        <w:jc w:val="left"/>
        <w:rPr>
          <w:rFonts w:ascii="宋体" w:eastAsia="宋体" w:hAnsi="宋体" w:cs="宋体"/>
          <w:kern w:val="0"/>
          <w:sz w:val="24"/>
          <w:szCs w:val="24"/>
        </w:rPr>
      </w:pPr>
      <w:r w:rsidRPr="00E94F2D">
        <w:rPr>
          <w:rFonts w:ascii="宋体" w:eastAsia="宋体" w:hAnsi="宋体" w:cs="宋体"/>
          <w:noProof/>
          <w:kern w:val="0"/>
          <w:sz w:val="24"/>
          <w:szCs w:val="24"/>
        </w:rPr>
        <w:drawing>
          <wp:inline distT="0" distB="0" distL="0" distR="0">
            <wp:extent cx="152400" cy="152400"/>
            <wp:effectExtent l="0" t="0" r="0" b="0"/>
            <wp:docPr id="1" name="图片 1" descr="https://www.cdggzy.com/cdzczy/ueditor/dialogs/attachment/fileTypeImages/icon_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dggzy.com/cdzczy/ueditor/dialogs/attachment/fileTypeImages/icon_pd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history="1">
        <w:r w:rsidRPr="00E94F2D">
          <w:rPr>
            <w:rFonts w:ascii="宋体" w:eastAsia="宋体" w:hAnsi="宋体" w:cs="宋体"/>
            <w:color w:val="0000FF"/>
            <w:kern w:val="0"/>
            <w:sz w:val="24"/>
            <w:szCs w:val="24"/>
            <w:u w:val="single"/>
          </w:rPr>
          <w:t>四川省注册会计师协会关于发布四川省2018年度会计师事务所综合评级情况的通告.</w:t>
        </w:r>
        <w:proofErr w:type="gramStart"/>
        <w:r w:rsidRPr="00E94F2D">
          <w:rPr>
            <w:rFonts w:ascii="宋体" w:eastAsia="宋体" w:hAnsi="宋体" w:cs="宋体"/>
            <w:color w:val="0000FF"/>
            <w:kern w:val="0"/>
            <w:sz w:val="24"/>
            <w:szCs w:val="24"/>
            <w:u w:val="single"/>
          </w:rPr>
          <w:t>pdf</w:t>
        </w:r>
        <w:proofErr w:type="gramEnd"/>
      </w:hyperlink>
    </w:p>
    <w:p w:rsidR="00E94F2D" w:rsidRPr="00E94F2D" w:rsidRDefault="00E94F2D" w:rsidP="00E94F2D">
      <w:pPr>
        <w:widowControl/>
        <w:spacing w:before="100" w:beforeAutospacing="1" w:after="100" w:afterAutospacing="1" w:line="285" w:lineRule="atLeast"/>
        <w:ind w:firstLine="480"/>
        <w:jc w:val="right"/>
        <w:rPr>
          <w:rFonts w:ascii="宋体" w:eastAsia="宋体" w:hAnsi="宋体" w:cs="宋体"/>
          <w:kern w:val="0"/>
          <w:sz w:val="24"/>
          <w:szCs w:val="24"/>
        </w:rPr>
      </w:pPr>
    </w:p>
    <w:p w:rsidR="00E94F2D" w:rsidRPr="00E94F2D" w:rsidRDefault="00E94F2D" w:rsidP="00E94F2D">
      <w:pPr>
        <w:widowControl/>
        <w:spacing w:before="100" w:beforeAutospacing="1" w:after="100" w:afterAutospacing="1" w:line="67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44"/>
          <w:szCs w:val="44"/>
        </w:rPr>
        <w:t> </w:t>
      </w:r>
    </w:p>
    <w:p w:rsidR="00E94F2D" w:rsidRPr="00E94F2D" w:rsidRDefault="00E94F2D" w:rsidP="00E94F2D">
      <w:pPr>
        <w:widowControl/>
        <w:spacing w:before="100" w:beforeAutospacing="1" w:after="100" w:afterAutospacing="1" w:line="675" w:lineRule="atLeast"/>
        <w:jc w:val="center"/>
        <w:rPr>
          <w:rFonts w:ascii="宋体" w:eastAsia="宋体" w:hAnsi="宋体" w:cs="宋体"/>
          <w:kern w:val="0"/>
          <w:sz w:val="24"/>
          <w:szCs w:val="24"/>
        </w:rPr>
      </w:pPr>
      <w:r w:rsidRPr="00E94F2D">
        <w:rPr>
          <w:rFonts w:ascii="宋体" w:eastAsia="宋体" w:hAnsi="宋体" w:cs="宋体" w:hint="eastAsia"/>
          <w:color w:val="000000"/>
          <w:kern w:val="0"/>
          <w:sz w:val="44"/>
          <w:szCs w:val="44"/>
        </w:rPr>
        <w:t> </w:t>
      </w:r>
    </w:p>
    <w:p w:rsidR="00E94F2D" w:rsidRPr="00E94F2D" w:rsidRDefault="00E94F2D" w:rsidP="00E94F2D">
      <w:pPr>
        <w:widowControl/>
        <w:spacing w:before="100" w:beforeAutospacing="1" w:after="100" w:afterAutospacing="1"/>
        <w:jc w:val="left"/>
        <w:rPr>
          <w:rFonts w:ascii="宋体" w:eastAsia="宋体" w:hAnsi="宋体" w:cs="宋体"/>
          <w:kern w:val="0"/>
          <w:sz w:val="24"/>
          <w:szCs w:val="24"/>
        </w:rPr>
      </w:pPr>
    </w:p>
    <w:p w:rsidR="007E3454" w:rsidRPr="00E94F2D" w:rsidRDefault="00E94F2D" w:rsidP="00E94F2D">
      <w:bookmarkStart w:id="0" w:name="_GoBack"/>
      <w:bookmarkEnd w:id="0"/>
    </w:p>
    <w:sectPr w:rsidR="007E3454" w:rsidRPr="00E94F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69"/>
    <w:rsid w:val="001F7916"/>
    <w:rsid w:val="00365F69"/>
    <w:rsid w:val="00B44C8E"/>
    <w:rsid w:val="00E94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336AA-F56D-4F36-BA31-4FA4DFAD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4F2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E94F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0050">
      <w:bodyDiv w:val="1"/>
      <w:marLeft w:val="0"/>
      <w:marRight w:val="0"/>
      <w:marTop w:val="0"/>
      <w:marBottom w:val="0"/>
      <w:divBdr>
        <w:top w:val="none" w:sz="0" w:space="0" w:color="auto"/>
        <w:left w:val="none" w:sz="0" w:space="0" w:color="auto"/>
        <w:bottom w:val="none" w:sz="0" w:space="0" w:color="auto"/>
        <w:right w:val="none" w:sz="0" w:space="0" w:color="auto"/>
      </w:divBdr>
      <w:divsChild>
        <w:div w:id="811210410">
          <w:marLeft w:val="0"/>
          <w:marRight w:val="0"/>
          <w:marTop w:val="0"/>
          <w:marBottom w:val="0"/>
          <w:divBdr>
            <w:top w:val="none" w:sz="0" w:space="0" w:color="auto"/>
            <w:left w:val="none" w:sz="0" w:space="0" w:color="auto"/>
            <w:bottom w:val="none" w:sz="0" w:space="0" w:color="auto"/>
            <w:right w:val="none" w:sz="0" w:space="0" w:color="auto"/>
          </w:divBdr>
        </w:div>
      </w:divsChild>
    </w:div>
    <w:div w:id="348528586">
      <w:bodyDiv w:val="1"/>
      <w:marLeft w:val="0"/>
      <w:marRight w:val="0"/>
      <w:marTop w:val="0"/>
      <w:marBottom w:val="0"/>
      <w:divBdr>
        <w:top w:val="none" w:sz="0" w:space="0" w:color="auto"/>
        <w:left w:val="none" w:sz="0" w:space="0" w:color="auto"/>
        <w:bottom w:val="none" w:sz="0" w:space="0" w:color="auto"/>
        <w:right w:val="none" w:sz="0" w:space="0" w:color="auto"/>
      </w:divBdr>
      <w:divsChild>
        <w:div w:id="1905945545">
          <w:marLeft w:val="0"/>
          <w:marRight w:val="0"/>
          <w:marTop w:val="0"/>
          <w:marBottom w:val="0"/>
          <w:divBdr>
            <w:top w:val="none" w:sz="0" w:space="0" w:color="auto"/>
            <w:left w:val="none" w:sz="0" w:space="0" w:color="auto"/>
            <w:bottom w:val="none" w:sz="0" w:space="0" w:color="auto"/>
            <w:right w:val="none" w:sz="0" w:space="0" w:color="auto"/>
          </w:divBdr>
          <w:divsChild>
            <w:div w:id="42871013">
              <w:marLeft w:val="-225"/>
              <w:marRight w:val="-225"/>
              <w:marTop w:val="0"/>
              <w:marBottom w:val="0"/>
              <w:divBdr>
                <w:top w:val="none" w:sz="0" w:space="0" w:color="auto"/>
                <w:left w:val="none" w:sz="0" w:space="0" w:color="auto"/>
                <w:bottom w:val="none" w:sz="0" w:space="0" w:color="auto"/>
                <w:right w:val="none" w:sz="0" w:space="0" w:color="auto"/>
              </w:divBdr>
              <w:divsChild>
                <w:div w:id="687801367">
                  <w:marLeft w:val="0"/>
                  <w:marRight w:val="0"/>
                  <w:marTop w:val="0"/>
                  <w:marBottom w:val="0"/>
                  <w:divBdr>
                    <w:top w:val="none" w:sz="0" w:space="0" w:color="auto"/>
                    <w:left w:val="none" w:sz="0" w:space="0" w:color="auto"/>
                    <w:bottom w:val="none" w:sz="0" w:space="0" w:color="auto"/>
                    <w:right w:val="none" w:sz="0" w:space="0" w:color="auto"/>
                  </w:divBdr>
                  <w:divsChild>
                    <w:div w:id="22875561">
                      <w:marLeft w:val="-225"/>
                      <w:marRight w:val="-225"/>
                      <w:marTop w:val="0"/>
                      <w:marBottom w:val="0"/>
                      <w:divBdr>
                        <w:top w:val="none" w:sz="0" w:space="0" w:color="auto"/>
                        <w:left w:val="none" w:sz="0" w:space="0" w:color="auto"/>
                        <w:bottom w:val="none" w:sz="0" w:space="0" w:color="auto"/>
                        <w:right w:val="none" w:sz="0" w:space="0" w:color="auto"/>
                      </w:divBdr>
                      <w:divsChild>
                        <w:div w:id="1534616336">
                          <w:marLeft w:val="0"/>
                          <w:marRight w:val="0"/>
                          <w:marTop w:val="0"/>
                          <w:marBottom w:val="0"/>
                          <w:divBdr>
                            <w:top w:val="none" w:sz="0" w:space="0" w:color="auto"/>
                            <w:left w:val="none" w:sz="0" w:space="0" w:color="auto"/>
                            <w:bottom w:val="none" w:sz="0" w:space="0" w:color="auto"/>
                            <w:right w:val="none" w:sz="0" w:space="0" w:color="auto"/>
                          </w:divBdr>
                          <w:divsChild>
                            <w:div w:id="1219512597">
                              <w:marLeft w:val="0"/>
                              <w:marRight w:val="0"/>
                              <w:marTop w:val="0"/>
                              <w:marBottom w:val="0"/>
                              <w:divBdr>
                                <w:top w:val="none" w:sz="0" w:space="0" w:color="auto"/>
                                <w:left w:val="none" w:sz="0" w:space="0" w:color="auto"/>
                                <w:bottom w:val="none" w:sz="0" w:space="0" w:color="auto"/>
                                <w:right w:val="none" w:sz="0" w:space="0" w:color="auto"/>
                              </w:divBdr>
                              <w:divsChild>
                                <w:div w:id="244077351">
                                  <w:marLeft w:val="0"/>
                                  <w:marRight w:val="0"/>
                                  <w:marTop w:val="0"/>
                                  <w:marBottom w:val="0"/>
                                  <w:divBdr>
                                    <w:top w:val="none" w:sz="0" w:space="0" w:color="auto"/>
                                    <w:left w:val="none" w:sz="0" w:space="0" w:color="auto"/>
                                    <w:bottom w:val="none" w:sz="0" w:space="0" w:color="auto"/>
                                    <w:right w:val="none" w:sz="0" w:space="0" w:color="auto"/>
                                  </w:divBdr>
                                </w:div>
                                <w:div w:id="2470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ggzy.com/cdzczy/ueditor/netfile/upload/2019-05-17/763e45d1-3331-407b-8143-67c8f0328d77.pdf" TargetMode="External"/><Relationship Id="rId3" Type="http://schemas.openxmlformats.org/officeDocument/2006/relationships/webSettings" Target="webSettings.xml"/><Relationship Id="rId7" Type="http://schemas.openxmlformats.org/officeDocument/2006/relationships/hyperlink" Target="http://www.landchina.com/" TargetMode="External"/><Relationship Id="rId12" Type="http://schemas.openxmlformats.org/officeDocument/2006/relationships/hyperlink" Target="https://www.cdggzy.com/cdzczy/ueditor/netfile/upload/2019-05-17/0b5ef4cc-8b4b-4a60-942a-35b88130298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lr.gov.cn/" TargetMode="External"/><Relationship Id="rId11" Type="http://schemas.openxmlformats.org/officeDocument/2006/relationships/hyperlink" Target="https://www.cdggzy.com/cdzczy/ueditor/netfile/upload/2019-05-17/491c8cfc-d2dd-4eb2-82a9-563d2bd4200b.pdf" TargetMode="External"/><Relationship Id="rId5" Type="http://schemas.openxmlformats.org/officeDocument/2006/relationships/hyperlink" Target="http://www.scdlr.gov.cn/" TargetMode="Externa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hyperlink" Target="http://www.cdggzy.com/" TargetMode="Externa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481</Words>
  <Characters>2745</Characters>
  <Application>Microsoft Office Word</Application>
  <DocSecurity>0</DocSecurity>
  <Lines>22</Lines>
  <Paragraphs>6</Paragraphs>
  <ScaleCrop>false</ScaleCrop>
  <Company>Hewlett-Packard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2019-05-24T06:03:00Z</dcterms:created>
  <dcterms:modified xsi:type="dcterms:W3CDTF">2019-05-24T06:03:00Z</dcterms:modified>
</cp:coreProperties>
</file>