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1772D" w:rsidRPr="0091772D" w:rsidRDefault="0091772D" w:rsidP="0091772D">
      <w:pPr>
        <w:pStyle w:val="a3"/>
        <w:shd w:val="clear" w:color="auto" w:fill="FFFFFF"/>
        <w:spacing w:before="0" w:beforeAutospacing="0" w:after="0" w:afterAutospacing="0" w:line="480" w:lineRule="atLeast"/>
        <w:ind w:right="-193" w:firstLine="499"/>
        <w:jc w:val="center"/>
        <w:rPr>
          <w:b/>
          <w:bCs/>
          <w:color w:val="333333"/>
        </w:rPr>
      </w:pPr>
      <w:r w:rsidRPr="0091772D">
        <w:rPr>
          <w:rFonts w:hint="eastAsia"/>
          <w:b/>
          <w:bCs/>
          <w:color w:val="333333"/>
        </w:rPr>
        <w:t>南京市国有建设用地使用权挂牌出让公告</w:t>
      </w:r>
    </w:p>
    <w:p w:rsidR="0091772D" w:rsidRPr="0091772D" w:rsidRDefault="0091772D" w:rsidP="0091772D">
      <w:pPr>
        <w:pStyle w:val="a3"/>
        <w:shd w:val="clear" w:color="auto" w:fill="FFFFFF"/>
        <w:spacing w:before="50" w:beforeAutospacing="0" w:after="0" w:afterAutospacing="0" w:line="480" w:lineRule="atLeast"/>
        <w:ind w:right="-193" w:firstLine="540"/>
        <w:jc w:val="center"/>
        <w:rPr>
          <w:b/>
          <w:bCs/>
          <w:color w:val="333333"/>
        </w:rPr>
      </w:pPr>
      <w:r w:rsidRPr="0091772D">
        <w:rPr>
          <w:rFonts w:hint="eastAsia"/>
          <w:b/>
          <w:bCs/>
          <w:color w:val="333333"/>
        </w:rPr>
        <w:t>（</w:t>
      </w:r>
      <w:proofErr w:type="gramStart"/>
      <w:r w:rsidRPr="0091772D">
        <w:rPr>
          <w:rFonts w:hint="eastAsia"/>
          <w:b/>
          <w:bCs/>
          <w:color w:val="333333"/>
        </w:rPr>
        <w:t>2019年宁出第07号</w:t>
      </w:r>
      <w:proofErr w:type="gramEnd"/>
      <w:r w:rsidRPr="0091772D">
        <w:rPr>
          <w:rFonts w:hint="eastAsia"/>
          <w:b/>
          <w:bCs/>
          <w:color w:val="333333"/>
        </w:rPr>
        <w:t>）</w:t>
      </w:r>
    </w:p>
    <w:p w:rsidR="0091772D" w:rsidRPr="0091772D" w:rsidRDefault="0091772D" w:rsidP="0091772D">
      <w:pPr>
        <w:pStyle w:val="a3"/>
        <w:shd w:val="clear" w:color="auto" w:fill="FFFFFF"/>
        <w:spacing w:before="50" w:beforeAutospacing="0" w:after="0" w:afterAutospacing="0" w:line="480" w:lineRule="atLeast"/>
        <w:ind w:right="96" w:firstLine="540"/>
        <w:jc w:val="both"/>
        <w:rPr>
          <w:color w:val="333333"/>
        </w:rPr>
      </w:pPr>
      <w:r w:rsidRPr="0091772D">
        <w:rPr>
          <w:rFonts w:hint="eastAsia"/>
          <w:color w:val="333333"/>
        </w:rPr>
        <w:t>根据《中华人民共和国土地管理法》、《招标拍卖挂牌出让国有建设用地使用权规定》（原国土资源部令第39号）等法律、法规规定，经市政府批准，南京市规划和自然资源局对下列建设用地使用权进行公开挂牌出让，地块范围内原土地使用权同时收回。现就有关出让事项公告如下：</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b/>
          <w:bCs/>
          <w:color w:val="333333"/>
        </w:rPr>
        <w:t>一、基本情况</w:t>
      </w:r>
    </w:p>
    <w:tbl>
      <w:tblPr>
        <w:tblW w:w="9844" w:type="dxa"/>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9"/>
        <w:gridCol w:w="1348"/>
        <w:gridCol w:w="694"/>
        <w:gridCol w:w="1179"/>
        <w:gridCol w:w="1238"/>
        <w:gridCol w:w="1238"/>
        <w:gridCol w:w="488"/>
        <w:gridCol w:w="585"/>
        <w:gridCol w:w="694"/>
        <w:gridCol w:w="834"/>
        <w:gridCol w:w="834"/>
        <w:gridCol w:w="834"/>
      </w:tblGrid>
      <w:tr w:rsidR="0091772D" w:rsidRPr="0091772D" w:rsidTr="0091772D">
        <w:trPr>
          <w:trHeight w:val="307"/>
          <w:jc w:val="center"/>
        </w:trPr>
        <w:tc>
          <w:tcPr>
            <w:tcW w:w="339"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序号</w:t>
            </w:r>
          </w:p>
        </w:tc>
        <w:tc>
          <w:tcPr>
            <w:tcW w:w="999"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地块编号</w:t>
            </w:r>
          </w:p>
        </w:tc>
        <w:tc>
          <w:tcPr>
            <w:tcW w:w="1009"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地块位置/名称</w:t>
            </w:r>
          </w:p>
        </w:tc>
        <w:tc>
          <w:tcPr>
            <w:tcW w:w="1267"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四  至</w:t>
            </w:r>
          </w:p>
        </w:tc>
        <w:tc>
          <w:tcPr>
            <w:tcW w:w="921"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spacing w:val="-6"/>
              </w:rPr>
              <w:t>总用地面积</w:t>
            </w:r>
            <w:r w:rsidRPr="0091772D">
              <w:rPr>
                <w:rFonts w:hint="eastAsia"/>
                <w:b/>
                <w:bCs/>
                <w:color w:val="555555"/>
              </w:rPr>
              <w:t>（㎡）</w:t>
            </w:r>
          </w:p>
        </w:tc>
        <w:tc>
          <w:tcPr>
            <w:tcW w:w="908"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出让面积</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w:t>
            </w:r>
          </w:p>
        </w:tc>
        <w:tc>
          <w:tcPr>
            <w:tcW w:w="604"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出让</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年限</w:t>
            </w:r>
          </w:p>
        </w:tc>
        <w:tc>
          <w:tcPr>
            <w:tcW w:w="3797" w:type="dxa"/>
            <w:gridSpan w:val="5"/>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规划指标</w:t>
            </w:r>
          </w:p>
        </w:tc>
      </w:tr>
      <w:tr w:rsidR="0091772D" w:rsidRPr="0091772D" w:rsidTr="0091772D">
        <w:trPr>
          <w:trHeight w:val="307"/>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1772D" w:rsidRPr="0091772D" w:rsidRDefault="0091772D">
            <w:pPr>
              <w:rPr>
                <w:rFonts w:ascii="宋体" w:eastAsia="宋体" w:hAnsi="宋体" w:cs="宋体"/>
                <w:color w:val="555555"/>
                <w:sz w:val="24"/>
                <w:szCs w:val="24"/>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1772D" w:rsidRPr="0091772D" w:rsidRDefault="0091772D">
            <w:pPr>
              <w:rPr>
                <w:rFonts w:ascii="宋体" w:eastAsia="宋体" w:hAnsi="宋体" w:cs="宋体"/>
                <w:color w:val="555555"/>
                <w:sz w:val="24"/>
                <w:szCs w:val="24"/>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1772D" w:rsidRPr="0091772D" w:rsidRDefault="0091772D">
            <w:pPr>
              <w:rPr>
                <w:rFonts w:ascii="宋体" w:eastAsia="宋体" w:hAnsi="宋体" w:cs="宋体"/>
                <w:color w:val="555555"/>
                <w:sz w:val="24"/>
                <w:szCs w:val="24"/>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1772D" w:rsidRPr="0091772D" w:rsidRDefault="0091772D">
            <w:pPr>
              <w:rPr>
                <w:rFonts w:ascii="宋体" w:eastAsia="宋体" w:hAnsi="宋体" w:cs="宋体"/>
                <w:color w:val="555555"/>
                <w:sz w:val="24"/>
                <w:szCs w:val="24"/>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1772D" w:rsidRPr="0091772D" w:rsidRDefault="0091772D">
            <w:pPr>
              <w:rPr>
                <w:rFonts w:ascii="宋体" w:eastAsia="宋体" w:hAnsi="宋体" w:cs="宋体"/>
                <w:color w:val="555555"/>
                <w:sz w:val="24"/>
                <w:szCs w:val="24"/>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1772D" w:rsidRPr="0091772D" w:rsidRDefault="0091772D">
            <w:pPr>
              <w:rPr>
                <w:rFonts w:ascii="宋体" w:eastAsia="宋体" w:hAnsi="宋体" w:cs="宋体"/>
                <w:color w:val="555555"/>
                <w:sz w:val="24"/>
                <w:szCs w:val="24"/>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1772D" w:rsidRPr="0091772D" w:rsidRDefault="0091772D">
            <w:pPr>
              <w:rPr>
                <w:rFonts w:ascii="宋体" w:eastAsia="宋体" w:hAnsi="宋体" w:cs="宋体"/>
                <w:color w:val="555555"/>
                <w:sz w:val="24"/>
                <w:szCs w:val="24"/>
              </w:rPr>
            </w:pP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规划用地</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性质</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容积率</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建筑</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高度</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（m）</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建筑</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密度</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绿地率</w:t>
            </w:r>
          </w:p>
          <w:p w:rsidR="0091772D" w:rsidRPr="0091772D" w:rsidRDefault="0091772D">
            <w:pPr>
              <w:pStyle w:val="a3"/>
              <w:spacing w:before="0" w:beforeAutospacing="0" w:after="0" w:afterAutospacing="0" w:line="320" w:lineRule="atLeast"/>
              <w:jc w:val="center"/>
              <w:rPr>
                <w:color w:val="555555"/>
              </w:rPr>
            </w:pPr>
            <w:r w:rsidRPr="0091772D">
              <w:rPr>
                <w:rFonts w:hint="eastAsia"/>
                <w:b/>
                <w:bCs/>
                <w:color w:val="555555"/>
              </w:rPr>
              <w:t>（%）</w:t>
            </w:r>
          </w:p>
        </w:tc>
      </w:tr>
      <w:tr w:rsidR="0091772D" w:rsidRPr="0091772D" w:rsidTr="0091772D">
        <w:trPr>
          <w:trHeight w:val="2442"/>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1</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NO.2019G49</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鼓楼区小市街道起重机械厂地块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东至规划道路，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w:t>
            </w:r>
            <w:proofErr w:type="gramStart"/>
            <w:r w:rsidRPr="0091772D">
              <w:rPr>
                <w:rFonts w:hint="eastAsia"/>
                <w:color w:val="555555"/>
                <w:spacing w:val="-6"/>
              </w:rPr>
              <w:t>至规划</w:t>
            </w:r>
            <w:proofErr w:type="gramEnd"/>
            <w:r w:rsidRPr="0091772D">
              <w:rPr>
                <w:rFonts w:hint="eastAsia"/>
                <w:color w:val="555555"/>
                <w:spacing w:val="-6"/>
              </w:rPr>
              <w:t>安怀东路，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西至南京华宏（集团）有限公司等，</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北至规划北固山路。</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46886.55</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43707.57</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70年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R2</w:t>
            </w:r>
            <w:proofErr w:type="gramStart"/>
            <w:r w:rsidRPr="0091772D">
              <w:rPr>
                <w:rFonts w:hint="eastAsia"/>
                <w:color w:val="555555"/>
                <w:spacing w:val="-6"/>
              </w:rPr>
              <w:t>二</w:t>
            </w:r>
            <w:proofErr w:type="gramEnd"/>
            <w:r w:rsidRPr="0091772D">
              <w:rPr>
                <w:rFonts w:hint="eastAsia"/>
                <w:color w:val="555555"/>
                <w:spacing w:val="-6"/>
              </w:rPr>
              <w:t>类居住用地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1.01≤Far≤2.8</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≤60</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≤30</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≥30</w:t>
            </w:r>
          </w:p>
        </w:tc>
      </w:tr>
      <w:tr w:rsidR="0091772D" w:rsidRPr="0091772D" w:rsidTr="0091772D">
        <w:trPr>
          <w:trHeight w:val="1228"/>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2</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NO.2019G50</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栖霞区燕子</w:t>
            </w:r>
            <w:proofErr w:type="gramStart"/>
            <w:r w:rsidRPr="0091772D">
              <w:rPr>
                <w:rFonts w:hint="eastAsia"/>
                <w:color w:val="555555"/>
                <w:spacing w:val="-6"/>
              </w:rPr>
              <w:t>矶</w:t>
            </w:r>
            <w:proofErr w:type="gramEnd"/>
            <w:r w:rsidRPr="0091772D">
              <w:rPr>
                <w:rFonts w:hint="eastAsia"/>
                <w:color w:val="555555"/>
                <w:spacing w:val="-6"/>
              </w:rPr>
              <w:t>街道滨江商务区一期地块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东至十里长沟，</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南至太新路，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西至嵩山路，</w:t>
            </w:r>
          </w:p>
          <w:p w:rsidR="0091772D" w:rsidRPr="0091772D" w:rsidRDefault="0091772D">
            <w:pPr>
              <w:pStyle w:val="a3"/>
              <w:spacing w:before="0" w:beforeAutospacing="0" w:after="0" w:afterAutospacing="0" w:line="320" w:lineRule="atLeast"/>
              <w:rPr>
                <w:color w:val="555555"/>
              </w:rPr>
            </w:pPr>
            <w:proofErr w:type="gramStart"/>
            <w:r w:rsidRPr="0091772D">
              <w:rPr>
                <w:rFonts w:hint="eastAsia"/>
                <w:color w:val="555555"/>
                <w:spacing w:val="-6"/>
              </w:rPr>
              <w:t>北至燕津大道</w:t>
            </w:r>
            <w:proofErr w:type="gramEnd"/>
            <w:r w:rsidRPr="0091772D">
              <w:rPr>
                <w:rFonts w:hint="eastAsia"/>
                <w:color w:val="555555"/>
                <w:spacing w:val="-6"/>
              </w:rPr>
              <w:t>。</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120963.21</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地上：</w:t>
            </w:r>
            <w:r w:rsidRPr="0091772D">
              <w:rPr>
                <w:rFonts w:hint="eastAsia"/>
                <w:color w:val="555555"/>
                <w:spacing w:val="-6"/>
              </w:rPr>
              <w:br/>
              <w:t>104091.48</w:t>
            </w:r>
            <w:r w:rsidRPr="0091772D">
              <w:rPr>
                <w:rFonts w:hint="eastAsia"/>
                <w:color w:val="555555"/>
                <w:spacing w:val="-6"/>
              </w:rPr>
              <w:br/>
              <w:t>地下：</w:t>
            </w:r>
            <w:r w:rsidRPr="0091772D">
              <w:rPr>
                <w:rFonts w:hint="eastAsia"/>
                <w:color w:val="555555"/>
                <w:spacing w:val="-6"/>
              </w:rPr>
              <w:br/>
              <w:t>3093.6</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住宅70年</w:t>
            </w:r>
          </w:p>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商业40年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R2</w:t>
            </w:r>
            <w:proofErr w:type="gramStart"/>
            <w:r w:rsidRPr="0091772D">
              <w:rPr>
                <w:rFonts w:hint="eastAsia"/>
                <w:color w:val="555555"/>
                <w:spacing w:val="-6"/>
              </w:rPr>
              <w:t>二</w:t>
            </w:r>
            <w:proofErr w:type="gramEnd"/>
            <w:r w:rsidRPr="0091772D">
              <w:rPr>
                <w:rFonts w:hint="eastAsia"/>
                <w:color w:val="555555"/>
                <w:spacing w:val="-6"/>
              </w:rPr>
              <w:t>类居住用地Bb商办混合用地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综合容积率：4.05</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w:t>
            </w:r>
          </w:p>
        </w:tc>
      </w:tr>
      <w:tr w:rsidR="0091772D" w:rsidRPr="0091772D" w:rsidTr="0091772D">
        <w:trPr>
          <w:trHeight w:val="2749"/>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lastRenderedPageBreak/>
              <w:t>3</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NO.2019G51</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栖霞</w:t>
            </w:r>
            <w:proofErr w:type="gramStart"/>
            <w:r w:rsidRPr="0091772D">
              <w:rPr>
                <w:rFonts w:hint="eastAsia"/>
                <w:color w:val="555555"/>
                <w:spacing w:val="-6"/>
              </w:rPr>
              <w:t>区尧化街道尧化</w:t>
            </w:r>
            <w:proofErr w:type="gramEnd"/>
            <w:r w:rsidRPr="0091772D">
              <w:rPr>
                <w:rFonts w:hint="eastAsia"/>
                <w:color w:val="555555"/>
                <w:spacing w:val="-6"/>
              </w:rPr>
              <w:t>老街地块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proofErr w:type="gramStart"/>
            <w:r w:rsidRPr="0091772D">
              <w:rPr>
                <w:rFonts w:hint="eastAsia"/>
                <w:color w:val="555555"/>
                <w:spacing w:val="-6"/>
              </w:rPr>
              <w:t>东至邻安路</w:t>
            </w:r>
            <w:proofErr w:type="gramEnd"/>
            <w:r w:rsidRPr="0091772D">
              <w:rPr>
                <w:rFonts w:hint="eastAsia"/>
                <w:color w:val="555555"/>
                <w:spacing w:val="-6"/>
              </w:rPr>
              <w:t>，</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w:t>
            </w:r>
            <w:proofErr w:type="gramStart"/>
            <w:r w:rsidRPr="0091772D">
              <w:rPr>
                <w:rFonts w:hint="eastAsia"/>
                <w:color w:val="555555"/>
                <w:spacing w:val="-6"/>
              </w:rPr>
              <w:t>至尧化门</w:t>
            </w:r>
            <w:proofErr w:type="gramEnd"/>
            <w:r w:rsidRPr="0091772D">
              <w:rPr>
                <w:rFonts w:hint="eastAsia"/>
                <w:color w:val="555555"/>
                <w:spacing w:val="-6"/>
              </w:rPr>
              <w:t>街，</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w:t>
            </w:r>
            <w:proofErr w:type="gramStart"/>
            <w:r w:rsidRPr="0091772D">
              <w:rPr>
                <w:rFonts w:hint="eastAsia"/>
                <w:color w:val="555555"/>
                <w:spacing w:val="-6"/>
              </w:rPr>
              <w:t>枫林新寓小区</w:t>
            </w:r>
            <w:proofErr w:type="gramEnd"/>
            <w:r w:rsidRPr="0091772D">
              <w:rPr>
                <w:rFonts w:hint="eastAsia"/>
                <w:color w:val="555555"/>
                <w:spacing w:val="-6"/>
              </w:rPr>
              <w:t>，</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北至中国石化集团资产经营管理有限公司金陵石化分公司、规划道路。</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51291.80</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49008.11</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70年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R2</w:t>
            </w:r>
            <w:proofErr w:type="gramStart"/>
            <w:r w:rsidRPr="0091772D">
              <w:rPr>
                <w:rFonts w:hint="eastAsia"/>
                <w:color w:val="555555"/>
                <w:spacing w:val="-6"/>
              </w:rPr>
              <w:t>二</w:t>
            </w:r>
            <w:proofErr w:type="gramEnd"/>
            <w:r w:rsidRPr="0091772D">
              <w:rPr>
                <w:rFonts w:hint="eastAsia"/>
                <w:color w:val="555555"/>
                <w:spacing w:val="-6"/>
              </w:rPr>
              <w:t>类居住用地</w:t>
            </w:r>
            <w:proofErr w:type="spellStart"/>
            <w:r w:rsidRPr="0091772D">
              <w:rPr>
                <w:rFonts w:hint="eastAsia"/>
                <w:color w:val="555555"/>
                <w:spacing w:val="-6"/>
              </w:rPr>
              <w:t>Rc</w:t>
            </w:r>
            <w:proofErr w:type="spellEnd"/>
            <w:r w:rsidRPr="0091772D">
              <w:rPr>
                <w:rFonts w:hint="eastAsia"/>
                <w:color w:val="555555"/>
                <w:spacing w:val="-6"/>
              </w:rPr>
              <w:t>基层社区中心</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1.01≤Far≤2.2</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35≤H≤60</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≤20</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≥30</w:t>
            </w:r>
          </w:p>
        </w:tc>
      </w:tr>
      <w:tr w:rsidR="0091772D" w:rsidRPr="0091772D" w:rsidTr="0091772D">
        <w:trPr>
          <w:trHeight w:val="1213"/>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4</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NO.2019G52</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秦淮区五老村街道三十四标地块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东至三十四标，</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南至常府街，</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西至太平南路，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北至三十四标。</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2932.32</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2932.32</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B1商业用地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Far≤1.8</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≤24</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≤60</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w:t>
            </w:r>
          </w:p>
        </w:tc>
      </w:tr>
      <w:tr w:rsidR="0091772D" w:rsidRPr="0091772D" w:rsidTr="0091772D">
        <w:trPr>
          <w:trHeight w:val="1536"/>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5</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NO.2019G53</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秦淮区地铁</w:t>
            </w:r>
            <w:proofErr w:type="gramStart"/>
            <w:r w:rsidRPr="0091772D">
              <w:rPr>
                <w:rFonts w:hint="eastAsia"/>
                <w:color w:val="555555"/>
                <w:spacing w:val="-6"/>
              </w:rPr>
              <w:t>五号线朝天宫</w:t>
            </w:r>
            <w:proofErr w:type="gramEnd"/>
            <w:r w:rsidRPr="0091772D">
              <w:rPr>
                <w:rFonts w:hint="eastAsia"/>
                <w:color w:val="555555"/>
                <w:spacing w:val="-6"/>
              </w:rPr>
              <w:t>站地块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东至莫愁路，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南至莫愁路95号住宅小区，</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西至西止马营，</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北至秦淮河。</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15040.27</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地上：12183.02</w:t>
            </w:r>
          </w:p>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地下：412.96</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B1商业用地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综合容积率1.03</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≤12</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≤50</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≥10</w:t>
            </w:r>
          </w:p>
        </w:tc>
      </w:tr>
      <w:tr w:rsidR="0091772D" w:rsidRPr="0091772D" w:rsidTr="0091772D">
        <w:trPr>
          <w:trHeight w:val="1213"/>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6</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NO.2019G54</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江宁区江</w:t>
            </w:r>
            <w:r w:rsidRPr="0091772D">
              <w:rPr>
                <w:rFonts w:hint="eastAsia"/>
                <w:color w:val="555555"/>
                <w:spacing w:val="-6"/>
              </w:rPr>
              <w:lastRenderedPageBreak/>
              <w:t>宁街道宁桥南路以西、纬五路以北地块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lastRenderedPageBreak/>
              <w:t>东至宁桥南路，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南至纬五路，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lastRenderedPageBreak/>
              <w:t>西至现状，</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北至现状。</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lastRenderedPageBreak/>
              <w:t>43211.72</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43211.72</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70年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R2</w:t>
            </w:r>
            <w:proofErr w:type="gramStart"/>
            <w:r w:rsidRPr="0091772D">
              <w:rPr>
                <w:rFonts w:hint="eastAsia"/>
                <w:color w:val="555555"/>
                <w:spacing w:val="-6"/>
              </w:rPr>
              <w:t>二</w:t>
            </w:r>
            <w:proofErr w:type="gramEnd"/>
            <w:r w:rsidRPr="0091772D">
              <w:rPr>
                <w:rFonts w:hint="eastAsia"/>
                <w:color w:val="555555"/>
                <w:spacing w:val="-6"/>
              </w:rPr>
              <w:t>类居</w:t>
            </w:r>
            <w:r w:rsidRPr="0091772D">
              <w:rPr>
                <w:rFonts w:hint="eastAsia"/>
                <w:color w:val="555555"/>
                <w:spacing w:val="-6"/>
              </w:rPr>
              <w:lastRenderedPageBreak/>
              <w:t>住用地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lastRenderedPageBreak/>
              <w:t>1.0＜Far</w:t>
            </w:r>
            <w:r w:rsidRPr="0091772D">
              <w:rPr>
                <w:rFonts w:hint="eastAsia"/>
                <w:color w:val="555555"/>
                <w:spacing w:val="-6"/>
              </w:rPr>
              <w:lastRenderedPageBreak/>
              <w:t>≤2.0</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lastRenderedPageBreak/>
              <w:t>≤60</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≤20</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≥35</w:t>
            </w:r>
          </w:p>
        </w:tc>
      </w:tr>
      <w:tr w:rsidR="0091772D" w:rsidRPr="0091772D" w:rsidTr="0091772D">
        <w:trPr>
          <w:trHeight w:val="1536"/>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7</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NO.2019G55</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江宁区汤</w:t>
            </w:r>
            <w:proofErr w:type="gramStart"/>
            <w:r w:rsidRPr="0091772D">
              <w:rPr>
                <w:rFonts w:hint="eastAsia"/>
                <w:color w:val="555555"/>
                <w:spacing w:val="-6"/>
              </w:rPr>
              <w:t>山圣汤</w:t>
            </w:r>
            <w:proofErr w:type="gramEnd"/>
            <w:r w:rsidRPr="0091772D">
              <w:rPr>
                <w:rFonts w:hint="eastAsia"/>
                <w:color w:val="555555"/>
                <w:spacing w:val="-6"/>
              </w:rPr>
              <w:t>大道以北、积玉路以东地块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w:t>
            </w:r>
            <w:proofErr w:type="gramStart"/>
            <w:r w:rsidRPr="0091772D">
              <w:rPr>
                <w:rFonts w:hint="eastAsia"/>
                <w:color w:val="555555"/>
                <w:spacing w:val="-6"/>
              </w:rPr>
              <w:t>御</w:t>
            </w:r>
            <w:proofErr w:type="gramEnd"/>
            <w:r w:rsidRPr="0091772D">
              <w:rPr>
                <w:rFonts w:hint="eastAsia"/>
                <w:color w:val="555555"/>
                <w:spacing w:val="-6"/>
              </w:rPr>
              <w:t>泉路，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南至圣汤大道，</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西至积玉路，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北至美泉路。</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124412.04</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124238.03</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住宅70年商业40年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R2</w:t>
            </w:r>
            <w:proofErr w:type="gramStart"/>
            <w:r w:rsidRPr="0091772D">
              <w:rPr>
                <w:rFonts w:hint="eastAsia"/>
                <w:color w:val="555555"/>
                <w:spacing w:val="-6"/>
              </w:rPr>
              <w:t>二</w:t>
            </w:r>
            <w:proofErr w:type="gramEnd"/>
            <w:r w:rsidRPr="0091772D">
              <w:rPr>
                <w:rFonts w:hint="eastAsia"/>
                <w:color w:val="555555"/>
                <w:spacing w:val="-6"/>
              </w:rPr>
              <w:t>类居住用地B14旅馆用地</w:t>
            </w:r>
          </w:p>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B1商业用地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综合容积率：1.11</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r>
      <w:tr w:rsidR="0091772D" w:rsidRPr="0091772D" w:rsidTr="0091772D">
        <w:trPr>
          <w:trHeight w:val="1520"/>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8</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NO.2019G56</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江宁区高新园学十四路以</w:t>
            </w:r>
            <w:r w:rsidRPr="0091772D">
              <w:rPr>
                <w:rFonts w:hint="eastAsia"/>
                <w:color w:val="555555"/>
                <w:spacing w:val="-6"/>
              </w:rPr>
              <w:lastRenderedPageBreak/>
              <w:t>东、龙眠大道以南地块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lastRenderedPageBreak/>
              <w:t>东至新华社区集体土地，</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南至现状，</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西至学十四路，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北至规划绿地。</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2346.26</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2346.26</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B41加油加气站用地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Far≤0.5</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≤12</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≤50</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≥25</w:t>
            </w:r>
          </w:p>
        </w:tc>
      </w:tr>
      <w:tr w:rsidR="0091772D" w:rsidRPr="0091772D" w:rsidTr="0091772D">
        <w:trPr>
          <w:trHeight w:val="1228"/>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9</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NO.2019G57</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江宁区滨江开发区锦文大道以南、</w:t>
            </w:r>
            <w:proofErr w:type="gramStart"/>
            <w:r w:rsidRPr="0091772D">
              <w:rPr>
                <w:rFonts w:hint="eastAsia"/>
                <w:color w:val="555555"/>
                <w:spacing w:val="-6"/>
              </w:rPr>
              <w:t>弘利路</w:t>
            </w:r>
            <w:proofErr w:type="gramEnd"/>
            <w:r w:rsidRPr="0091772D">
              <w:rPr>
                <w:rFonts w:hint="eastAsia"/>
                <w:color w:val="555555"/>
                <w:spacing w:val="-6"/>
              </w:rPr>
              <w:t>以东地块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东至中元路，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南至现状，</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w:t>
            </w:r>
            <w:proofErr w:type="gramStart"/>
            <w:r w:rsidRPr="0091772D">
              <w:rPr>
                <w:rFonts w:hint="eastAsia"/>
                <w:color w:val="555555"/>
                <w:spacing w:val="-6"/>
              </w:rPr>
              <w:t>弘利路</w:t>
            </w:r>
            <w:proofErr w:type="gramEnd"/>
            <w:r w:rsidRPr="0091772D">
              <w:rPr>
                <w:rFonts w:hint="eastAsia"/>
                <w:color w:val="555555"/>
                <w:spacing w:val="-6"/>
              </w:rPr>
              <w:t>，</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北至锦文大道。</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93250.37</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93250.37</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70年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proofErr w:type="spellStart"/>
            <w:r w:rsidRPr="0091772D">
              <w:rPr>
                <w:rFonts w:hint="eastAsia"/>
                <w:color w:val="555555"/>
                <w:spacing w:val="-6"/>
              </w:rPr>
              <w:t>Rb</w:t>
            </w:r>
            <w:proofErr w:type="spellEnd"/>
            <w:r w:rsidRPr="0091772D">
              <w:rPr>
                <w:rFonts w:hint="eastAsia"/>
                <w:color w:val="555555"/>
                <w:spacing w:val="-6"/>
              </w:rPr>
              <w:t>商住混合用地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1＜Far≤3.5</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≤100</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≤40</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≥20</w:t>
            </w:r>
          </w:p>
        </w:tc>
      </w:tr>
      <w:tr w:rsidR="0091772D" w:rsidRPr="0091772D" w:rsidTr="0091772D">
        <w:trPr>
          <w:trHeight w:val="1828"/>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10</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NO.2019G58</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proofErr w:type="gramStart"/>
            <w:r w:rsidRPr="0091772D">
              <w:rPr>
                <w:rFonts w:hint="eastAsia"/>
                <w:color w:val="555555"/>
                <w:spacing w:val="-6"/>
              </w:rPr>
              <w:t>六合区</w:t>
            </w:r>
            <w:proofErr w:type="gramEnd"/>
            <w:r w:rsidRPr="0091772D">
              <w:rPr>
                <w:rFonts w:hint="eastAsia"/>
                <w:color w:val="555555"/>
                <w:spacing w:val="-6"/>
              </w:rPr>
              <w:t>龙池街道新集安置房周边</w:t>
            </w:r>
            <w:r w:rsidRPr="0091772D">
              <w:rPr>
                <w:rFonts w:hint="eastAsia"/>
                <w:color w:val="555555"/>
                <w:spacing w:val="-6"/>
              </w:rPr>
              <w:lastRenderedPageBreak/>
              <w:t>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lastRenderedPageBreak/>
              <w:t>东至新长路，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南至怡峰路，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w:t>
            </w:r>
            <w:proofErr w:type="gramStart"/>
            <w:r w:rsidRPr="0091772D">
              <w:rPr>
                <w:rFonts w:hint="eastAsia"/>
                <w:color w:val="555555"/>
                <w:spacing w:val="-6"/>
              </w:rPr>
              <w:t>至传李</w:t>
            </w:r>
            <w:proofErr w:type="gramEnd"/>
            <w:r w:rsidRPr="0091772D">
              <w:rPr>
                <w:rFonts w:hint="eastAsia"/>
                <w:color w:val="555555"/>
                <w:spacing w:val="-6"/>
              </w:rPr>
              <w:t>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北至新集东路。</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74718.06</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59838.9</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住宅70年商业40年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proofErr w:type="spellStart"/>
            <w:r w:rsidRPr="0091772D">
              <w:rPr>
                <w:rFonts w:hint="eastAsia"/>
                <w:color w:val="555555"/>
                <w:spacing w:val="-6"/>
              </w:rPr>
              <w:t>Rb</w:t>
            </w:r>
            <w:proofErr w:type="spellEnd"/>
            <w:r w:rsidRPr="0091772D">
              <w:rPr>
                <w:rFonts w:hint="eastAsia"/>
                <w:color w:val="555555"/>
                <w:spacing w:val="-6"/>
              </w:rPr>
              <w:t>商住混合用地</w:t>
            </w:r>
          </w:p>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R2</w:t>
            </w:r>
            <w:proofErr w:type="gramStart"/>
            <w:r w:rsidRPr="0091772D">
              <w:rPr>
                <w:rFonts w:hint="eastAsia"/>
                <w:color w:val="555555"/>
                <w:spacing w:val="-6"/>
              </w:rPr>
              <w:t>二</w:t>
            </w:r>
            <w:proofErr w:type="gramEnd"/>
            <w:r w:rsidRPr="0091772D">
              <w:rPr>
                <w:rFonts w:hint="eastAsia"/>
                <w:color w:val="555555"/>
                <w:spacing w:val="-6"/>
              </w:rPr>
              <w:t>类居住用地</w:t>
            </w:r>
          </w:p>
          <w:p w:rsidR="0091772D" w:rsidRPr="0091772D" w:rsidRDefault="0091772D">
            <w:pPr>
              <w:pStyle w:val="a3"/>
              <w:spacing w:before="0" w:beforeAutospacing="0" w:after="0" w:afterAutospacing="0" w:line="320" w:lineRule="atLeast"/>
              <w:jc w:val="center"/>
              <w:rPr>
                <w:color w:val="555555"/>
              </w:rPr>
            </w:pPr>
            <w:proofErr w:type="spellStart"/>
            <w:r w:rsidRPr="0091772D">
              <w:rPr>
                <w:rFonts w:hint="eastAsia"/>
                <w:color w:val="555555"/>
                <w:spacing w:val="-6"/>
              </w:rPr>
              <w:lastRenderedPageBreak/>
              <w:t>Rc</w:t>
            </w:r>
            <w:proofErr w:type="spellEnd"/>
            <w:r w:rsidRPr="0091772D">
              <w:rPr>
                <w:rFonts w:hint="eastAsia"/>
                <w:color w:val="555555"/>
                <w:spacing w:val="-6"/>
              </w:rPr>
              <w:t>基层社区中心</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lastRenderedPageBreak/>
              <w:t>综合容积率：1.5</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r>
      <w:tr w:rsidR="0091772D" w:rsidRPr="0091772D" w:rsidTr="0091772D">
        <w:trPr>
          <w:trHeight w:val="1520"/>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11</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NO.2019G59</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雨花台区赛虹桥街道尤家</w:t>
            </w:r>
            <w:proofErr w:type="gramStart"/>
            <w:r w:rsidRPr="0091772D">
              <w:rPr>
                <w:rFonts w:hint="eastAsia"/>
                <w:color w:val="555555"/>
                <w:spacing w:val="-6"/>
              </w:rPr>
              <w:t>凹</w:t>
            </w:r>
            <w:proofErr w:type="gramEnd"/>
            <w:r w:rsidRPr="0091772D">
              <w:rPr>
                <w:rFonts w:hint="eastAsia"/>
                <w:color w:val="555555"/>
                <w:spacing w:val="-6"/>
              </w:rPr>
              <w:t>1号地块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东至机场二通道，</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南至琥珀花园，</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西至凤台南路，</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北至软件大道。</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147053.14</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地上：125985.35地下：</w:t>
            </w:r>
          </w:p>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462.0</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住宅70年商业40年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R2</w:t>
            </w:r>
            <w:proofErr w:type="gramStart"/>
            <w:r w:rsidRPr="0091772D">
              <w:rPr>
                <w:rFonts w:hint="eastAsia"/>
                <w:color w:val="555555"/>
                <w:spacing w:val="-6"/>
              </w:rPr>
              <w:t>二</w:t>
            </w:r>
            <w:proofErr w:type="gramEnd"/>
            <w:r w:rsidRPr="0091772D">
              <w:rPr>
                <w:rFonts w:hint="eastAsia"/>
                <w:color w:val="555555"/>
                <w:spacing w:val="-6"/>
              </w:rPr>
              <w:t>类居住用地</w:t>
            </w:r>
          </w:p>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Aa居住社区中心</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综合容积率：2.53</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w:t>
            </w:r>
          </w:p>
        </w:tc>
      </w:tr>
      <w:tr w:rsidR="0091772D" w:rsidRPr="0091772D" w:rsidTr="0091772D">
        <w:trPr>
          <w:trHeight w:val="1842"/>
          <w:jc w:val="center"/>
        </w:trPr>
        <w:tc>
          <w:tcPr>
            <w:tcW w:w="3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12</w:t>
            </w:r>
          </w:p>
        </w:tc>
        <w:tc>
          <w:tcPr>
            <w:tcW w:w="99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NO.2019G60</w:t>
            </w:r>
          </w:p>
        </w:tc>
        <w:tc>
          <w:tcPr>
            <w:tcW w:w="10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雨花台区赛虹桥街道尤家</w:t>
            </w:r>
            <w:proofErr w:type="gramStart"/>
            <w:r w:rsidRPr="0091772D">
              <w:rPr>
                <w:rFonts w:hint="eastAsia"/>
                <w:color w:val="555555"/>
                <w:spacing w:val="-6"/>
              </w:rPr>
              <w:t>凹</w:t>
            </w:r>
            <w:proofErr w:type="gramEnd"/>
            <w:r w:rsidRPr="0091772D">
              <w:rPr>
                <w:rFonts w:hint="eastAsia"/>
                <w:color w:val="555555"/>
                <w:spacing w:val="-6"/>
              </w:rPr>
              <w:t>3号地块</w:t>
            </w:r>
          </w:p>
        </w:tc>
        <w:tc>
          <w:tcPr>
            <w:tcW w:w="126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东至现状，</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南至现状部队用地，</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西至机场二通道，</w:t>
            </w:r>
          </w:p>
          <w:p w:rsidR="0091772D" w:rsidRPr="0091772D" w:rsidRDefault="0091772D">
            <w:pPr>
              <w:pStyle w:val="a3"/>
              <w:spacing w:before="0" w:beforeAutospacing="0" w:after="0" w:afterAutospacing="0" w:line="320" w:lineRule="atLeast"/>
              <w:rPr>
                <w:color w:val="555555"/>
              </w:rPr>
            </w:pPr>
            <w:r w:rsidRPr="0091772D">
              <w:rPr>
                <w:rFonts w:hint="eastAsia"/>
                <w:color w:val="555555"/>
                <w:spacing w:val="-6"/>
              </w:rPr>
              <w:t>北至软件大道。</w:t>
            </w:r>
          </w:p>
        </w:tc>
        <w:tc>
          <w:tcPr>
            <w:tcW w:w="9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35921.08</w:t>
            </w:r>
          </w:p>
        </w:tc>
        <w:tc>
          <w:tcPr>
            <w:tcW w:w="9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24459.0</w:t>
            </w:r>
          </w:p>
        </w:tc>
        <w:tc>
          <w:tcPr>
            <w:tcW w:w="60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住宅70年商业40年</w:t>
            </w:r>
          </w:p>
        </w:tc>
        <w:tc>
          <w:tcPr>
            <w:tcW w:w="86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proofErr w:type="spellStart"/>
            <w:r w:rsidRPr="0091772D">
              <w:rPr>
                <w:rFonts w:hint="eastAsia"/>
                <w:color w:val="555555"/>
                <w:spacing w:val="-6"/>
              </w:rPr>
              <w:t>Rb</w:t>
            </w:r>
            <w:proofErr w:type="spellEnd"/>
            <w:r w:rsidRPr="0091772D">
              <w:rPr>
                <w:rFonts w:hint="eastAsia"/>
                <w:color w:val="555555"/>
                <w:spacing w:val="-6"/>
              </w:rPr>
              <w:t>商住混合用地</w:t>
            </w:r>
          </w:p>
        </w:tc>
        <w:tc>
          <w:tcPr>
            <w:tcW w:w="93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Far≤3.2</w:t>
            </w:r>
          </w:p>
        </w:tc>
        <w:tc>
          <w:tcPr>
            <w:tcW w:w="7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≤100</w:t>
            </w:r>
          </w:p>
        </w:tc>
        <w:tc>
          <w:tcPr>
            <w:tcW w:w="6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≤35</w:t>
            </w:r>
          </w:p>
        </w:tc>
        <w:tc>
          <w:tcPr>
            <w:tcW w:w="63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jc w:val="center"/>
              <w:rPr>
                <w:color w:val="555555"/>
              </w:rPr>
            </w:pPr>
            <w:r w:rsidRPr="0091772D">
              <w:rPr>
                <w:rFonts w:hint="eastAsia"/>
                <w:color w:val="555555"/>
                <w:spacing w:val="-6"/>
              </w:rPr>
              <w:t>≥30</w:t>
            </w:r>
          </w:p>
        </w:tc>
      </w:tr>
    </w:tbl>
    <w:p w:rsidR="0091772D" w:rsidRPr="0091772D" w:rsidRDefault="0091772D" w:rsidP="0091772D">
      <w:pPr>
        <w:pStyle w:val="a3"/>
        <w:shd w:val="clear" w:color="auto" w:fill="FFFFFF"/>
        <w:spacing w:before="50" w:beforeAutospacing="0" w:after="0" w:afterAutospacing="0" w:line="340" w:lineRule="atLeast"/>
        <w:ind w:right="-193" w:firstLine="540"/>
        <w:rPr>
          <w:color w:val="333333"/>
        </w:rPr>
      </w:pPr>
      <w:r w:rsidRPr="0091772D">
        <w:rPr>
          <w:rFonts w:hint="eastAsia"/>
          <w:b/>
          <w:bCs/>
          <w:color w:val="333333"/>
        </w:rPr>
        <w:t>二、出让价格</w:t>
      </w:r>
    </w:p>
    <w:tbl>
      <w:tblPr>
        <w:tblW w:w="9496" w:type="dxa"/>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8"/>
        <w:gridCol w:w="1731"/>
        <w:gridCol w:w="1731"/>
        <w:gridCol w:w="2144"/>
        <w:gridCol w:w="1992"/>
      </w:tblGrid>
      <w:tr w:rsidR="0091772D" w:rsidRPr="0091772D" w:rsidTr="0091772D">
        <w:trPr>
          <w:trHeight w:val="316"/>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rPr>
                <w:color w:val="555555"/>
              </w:rPr>
            </w:pPr>
            <w:r w:rsidRPr="0091772D">
              <w:rPr>
                <w:rFonts w:hint="eastAsia"/>
                <w:b/>
                <w:bCs/>
                <w:color w:val="555555"/>
              </w:rPr>
              <w:t>地块编号</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rPr>
                <w:color w:val="555555"/>
              </w:rPr>
            </w:pPr>
            <w:r w:rsidRPr="0091772D">
              <w:rPr>
                <w:rFonts w:hint="eastAsia"/>
                <w:b/>
                <w:bCs/>
                <w:color w:val="555555"/>
              </w:rPr>
              <w:t>起始价（万元）</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rPr>
                <w:color w:val="555555"/>
              </w:rPr>
            </w:pPr>
            <w:r w:rsidRPr="0091772D">
              <w:rPr>
                <w:rFonts w:hint="eastAsia"/>
                <w:b/>
                <w:bCs/>
                <w:color w:val="555555"/>
                <w:spacing w:val="-20"/>
              </w:rPr>
              <w:t>最高限价</w:t>
            </w:r>
            <w:r w:rsidRPr="0091772D">
              <w:rPr>
                <w:rFonts w:hint="eastAsia"/>
                <w:b/>
                <w:bCs/>
                <w:color w:val="555555"/>
              </w:rPr>
              <w:t>（万元）</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both"/>
              <w:rPr>
                <w:color w:val="555555"/>
              </w:rPr>
            </w:pPr>
            <w:r w:rsidRPr="0091772D">
              <w:rPr>
                <w:rFonts w:hint="eastAsia"/>
                <w:b/>
                <w:bCs/>
                <w:color w:val="555555"/>
              </w:rPr>
              <w:t>加价幅度（万元）</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both"/>
              <w:rPr>
                <w:color w:val="555555"/>
              </w:rPr>
            </w:pPr>
            <w:r w:rsidRPr="0091772D">
              <w:rPr>
                <w:rFonts w:hint="eastAsia"/>
                <w:b/>
                <w:bCs/>
                <w:color w:val="555555"/>
                <w:spacing w:val="-20"/>
              </w:rPr>
              <w:t>竞买保证金</w:t>
            </w:r>
            <w:r w:rsidRPr="0091772D">
              <w:rPr>
                <w:rFonts w:hint="eastAsia"/>
                <w:b/>
                <w:bCs/>
                <w:color w:val="555555"/>
              </w:rPr>
              <w:t>（万元）</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NO.2019G49</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242000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350000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72600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345000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500000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69000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NO.2019G51</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148000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212000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29600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NO.2019G52</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9100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200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1820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NO.2019G53</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18400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300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3680</w:t>
            </w:r>
          </w:p>
        </w:tc>
      </w:tr>
      <w:tr w:rsidR="0091772D" w:rsidRPr="0091772D" w:rsidTr="0091772D">
        <w:trPr>
          <w:trHeight w:val="316"/>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NO.2019G54</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67500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95000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500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13500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lastRenderedPageBreak/>
              <w:t>NO.2019G55</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105000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152000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21000</w:t>
            </w:r>
          </w:p>
        </w:tc>
      </w:tr>
      <w:tr w:rsidR="0091772D" w:rsidRPr="0091772D" w:rsidTr="0091772D">
        <w:trPr>
          <w:trHeight w:val="316"/>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NO.2019G56</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3527</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50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706</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NO.2019G57</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206000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298000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41200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NO.2019G58</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34000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49000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6800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NO.2019G59</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618000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893000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309000</w:t>
            </w:r>
          </w:p>
        </w:tc>
      </w:tr>
      <w:tr w:rsidR="0091772D" w:rsidRPr="0091772D" w:rsidTr="0091772D">
        <w:trPr>
          <w:trHeight w:val="302"/>
          <w:jc w:val="center"/>
        </w:trPr>
        <w:tc>
          <w:tcPr>
            <w:tcW w:w="189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20" w:lineRule="atLeast"/>
              <w:jc w:val="center"/>
              <w:rPr>
                <w:color w:val="555555"/>
              </w:rPr>
            </w:pPr>
            <w:r w:rsidRPr="0091772D">
              <w:rPr>
                <w:rFonts w:hint="eastAsia"/>
                <w:color w:val="555555"/>
                <w:spacing w:val="-6"/>
              </w:rPr>
              <w:t>NO.2019G60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136000</w:t>
            </w:r>
          </w:p>
        </w:tc>
        <w:tc>
          <w:tcPr>
            <w:tcW w:w="17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196000</w:t>
            </w:r>
          </w:p>
        </w:tc>
        <w:tc>
          <w:tcPr>
            <w:tcW w:w="21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1000</w:t>
            </w:r>
          </w:p>
        </w:tc>
        <w:tc>
          <w:tcPr>
            <w:tcW w:w="1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91772D" w:rsidRPr="0091772D" w:rsidRDefault="0091772D">
            <w:pPr>
              <w:pStyle w:val="a3"/>
              <w:spacing w:before="0" w:beforeAutospacing="0" w:after="0" w:afterAutospacing="0" w:line="340" w:lineRule="atLeast"/>
              <w:jc w:val="center"/>
              <w:rPr>
                <w:color w:val="555555"/>
              </w:rPr>
            </w:pPr>
            <w:r w:rsidRPr="0091772D">
              <w:rPr>
                <w:rFonts w:hint="eastAsia"/>
                <w:color w:val="555555"/>
                <w:spacing w:val="-6"/>
              </w:rPr>
              <w:t>68000</w:t>
            </w:r>
          </w:p>
        </w:tc>
      </w:tr>
    </w:tbl>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b/>
          <w:bCs/>
          <w:color w:val="333333"/>
        </w:rPr>
        <w:t>三、出让条件</w:t>
      </w:r>
    </w:p>
    <w:p w:rsidR="0091772D" w:rsidRPr="0091772D" w:rsidRDefault="0091772D" w:rsidP="0091772D">
      <w:pPr>
        <w:pStyle w:val="a3"/>
        <w:shd w:val="clear" w:color="auto" w:fill="FFFFFF"/>
        <w:spacing w:before="0" w:beforeAutospacing="0" w:after="0" w:afterAutospacing="0" w:line="560" w:lineRule="atLeast"/>
        <w:ind w:firstLine="540"/>
        <w:rPr>
          <w:color w:val="333333"/>
        </w:rPr>
      </w:pPr>
      <w:r w:rsidRPr="0091772D">
        <w:rPr>
          <w:rFonts w:hint="eastAsia"/>
          <w:b/>
          <w:bCs/>
          <w:color w:val="333333"/>
        </w:rPr>
        <w:t>NO.2019G49:</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1）地块须配建基层社区中心一处，具体要求如下：社区卫生服务站，建筑面积不小于300平方米；文化活动室，建筑面积不小于600平方米；体育活动站，建筑面积不小于200平方米；基层社区党群服务中心，建筑面积不小于1000平方米；社区警务室，建筑面积不小于60平方米；居家养老服务站，建筑面积不小于150平方米；公厕，建筑面积不小于100平方米；以上配套设施共2410平方米须由鼓楼区政府出资委托竞得人建设，建成后移交鼓楼区政府（或其指定单位），须与住宅项目同步规划、同步建设、同步验收，设计方案应征求鼓楼区政府的同意意见，所对应土地按划拨方式供应，出让面积据实核减。建设费用经第三方审计机构确认后，由鼓楼区政府支付给竞得人。</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（2）地块须配建建筑面积不小于2000平方米的净菜超市（菜市场），应布置在地上一层，须与住宅项目同步规划、同步建设、同步验收，设计方案应征求鼓楼区政府的同意意见。</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（3）该地块装配式建筑面积比例100%，住宅建筑单体预制装配率≥50%，公共建筑单体预制装配率≥40%，100%实行全装修和成品交付。</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（4）地块竞价达到最高限价时停止竞价，改为在本地块内竞争</w:t>
      </w:r>
      <w:proofErr w:type="gramStart"/>
      <w:r w:rsidRPr="0091772D">
        <w:rPr>
          <w:rFonts w:hint="eastAsia"/>
          <w:color w:val="333333"/>
        </w:rPr>
        <w:t>人才房</w:t>
      </w:r>
      <w:proofErr w:type="gramEnd"/>
      <w:r w:rsidRPr="0091772D">
        <w:rPr>
          <w:rFonts w:hint="eastAsia"/>
          <w:color w:val="333333"/>
        </w:rPr>
        <w:t>建筑面积，面积最多者竞得。</w:t>
      </w:r>
      <w:proofErr w:type="gramStart"/>
      <w:r w:rsidRPr="0091772D">
        <w:rPr>
          <w:rFonts w:hint="eastAsia"/>
          <w:color w:val="333333"/>
        </w:rPr>
        <w:t>人才房建成</w:t>
      </w:r>
      <w:proofErr w:type="gramEnd"/>
      <w:r w:rsidRPr="0091772D">
        <w:rPr>
          <w:rFonts w:hint="eastAsia"/>
          <w:color w:val="333333"/>
        </w:rPr>
        <w:t>后无偿移交给鼓楼区政府。</w:t>
      </w:r>
    </w:p>
    <w:p w:rsidR="0091772D" w:rsidRPr="0091772D" w:rsidRDefault="0091772D" w:rsidP="0091772D">
      <w:pPr>
        <w:pStyle w:val="a3"/>
        <w:shd w:val="clear" w:color="auto" w:fill="FFFFFF"/>
        <w:spacing w:before="0" w:beforeAutospacing="0" w:after="0" w:afterAutospacing="0" w:line="560" w:lineRule="atLeast"/>
        <w:ind w:firstLine="540"/>
        <w:rPr>
          <w:color w:val="333333"/>
        </w:rPr>
      </w:pPr>
      <w:r w:rsidRPr="0091772D">
        <w:rPr>
          <w:rFonts w:hint="eastAsia"/>
          <w:b/>
          <w:bCs/>
          <w:color w:val="333333"/>
        </w:rPr>
        <w:t>NO.2019G50:</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（1）该地块不接受联合竞买。</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（2）地块须配建建筑面积不小于7300平方米的租赁住房，</w:t>
      </w:r>
      <w:proofErr w:type="gramStart"/>
      <w:r w:rsidRPr="0091772D">
        <w:rPr>
          <w:rFonts w:hint="eastAsia"/>
          <w:color w:val="333333"/>
        </w:rPr>
        <w:t>由竞得</w:t>
      </w:r>
      <w:proofErr w:type="gramEnd"/>
      <w:r w:rsidRPr="0091772D">
        <w:rPr>
          <w:rFonts w:hint="eastAsia"/>
          <w:color w:val="333333"/>
        </w:rPr>
        <w:t>人建成后</w:t>
      </w:r>
      <w:proofErr w:type="gramStart"/>
      <w:r w:rsidRPr="0091772D">
        <w:rPr>
          <w:rFonts w:hint="eastAsia"/>
          <w:color w:val="333333"/>
        </w:rPr>
        <w:t>自持</w:t>
      </w:r>
      <w:proofErr w:type="gramEnd"/>
      <w:r w:rsidRPr="0091772D">
        <w:rPr>
          <w:rFonts w:hint="eastAsia"/>
          <w:color w:val="333333"/>
        </w:rPr>
        <w:t>，用于出租居住，只租不售，不得分割转让，不得分割抵押,</w:t>
      </w:r>
      <w:r w:rsidRPr="0091772D">
        <w:rPr>
          <w:rStyle w:val="apple-converted-space"/>
          <w:rFonts w:hint="eastAsia"/>
          <w:color w:val="333333"/>
        </w:rPr>
        <w:t> </w:t>
      </w:r>
      <w:r w:rsidRPr="0091772D">
        <w:rPr>
          <w:rFonts w:hint="eastAsia"/>
          <w:color w:val="333333"/>
        </w:rPr>
        <w:t>遵守国家及南京市租赁管理政策相关要求。地块竞价达到最高限价时停止竞价，改为在本地块内竞争</w:t>
      </w:r>
      <w:proofErr w:type="gramStart"/>
      <w:r w:rsidRPr="0091772D">
        <w:rPr>
          <w:rFonts w:hint="eastAsia"/>
          <w:color w:val="333333"/>
        </w:rPr>
        <w:t>自持</w:t>
      </w:r>
      <w:proofErr w:type="gramEnd"/>
      <w:r w:rsidRPr="0091772D">
        <w:rPr>
          <w:rFonts w:hint="eastAsia"/>
          <w:color w:val="333333"/>
        </w:rPr>
        <w:t>租赁住房建筑面积，面积最多者竞得。</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（3）D分区内</w:t>
      </w:r>
      <w:proofErr w:type="gramStart"/>
      <w:r w:rsidRPr="0091772D">
        <w:rPr>
          <w:rFonts w:hint="eastAsia"/>
          <w:color w:val="333333"/>
        </w:rPr>
        <w:t>须建设</w:t>
      </w:r>
      <w:proofErr w:type="gramEnd"/>
      <w:r w:rsidRPr="0091772D">
        <w:rPr>
          <w:rFonts w:hint="eastAsia"/>
          <w:color w:val="333333"/>
        </w:rPr>
        <w:t>一幢地上高度250至300米的办公楼，作为燕子</w:t>
      </w:r>
      <w:proofErr w:type="gramStart"/>
      <w:r w:rsidRPr="0091772D">
        <w:rPr>
          <w:rFonts w:hint="eastAsia"/>
          <w:color w:val="333333"/>
        </w:rPr>
        <w:t>矶</w:t>
      </w:r>
      <w:proofErr w:type="gramEnd"/>
      <w:r w:rsidRPr="0091772D">
        <w:rPr>
          <w:rFonts w:hint="eastAsia"/>
          <w:color w:val="333333"/>
        </w:rPr>
        <w:t>新城的地标性建筑。</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（4）C、D分区中，办公用房建筑面积不得小于C、D分区总计容建筑面积的60%，且其中不小于7万平方米的办公用房</w:t>
      </w:r>
      <w:proofErr w:type="gramStart"/>
      <w:r w:rsidRPr="0091772D">
        <w:rPr>
          <w:rFonts w:hint="eastAsia"/>
          <w:color w:val="333333"/>
        </w:rPr>
        <w:t>须由竞得</w:t>
      </w:r>
      <w:proofErr w:type="gramEnd"/>
      <w:r w:rsidRPr="0091772D">
        <w:rPr>
          <w:rFonts w:hint="eastAsia"/>
          <w:color w:val="333333"/>
        </w:rPr>
        <w:t>人</w:t>
      </w:r>
      <w:proofErr w:type="gramStart"/>
      <w:r w:rsidRPr="0091772D">
        <w:rPr>
          <w:rFonts w:hint="eastAsia"/>
          <w:color w:val="333333"/>
        </w:rPr>
        <w:t>自持</w:t>
      </w:r>
      <w:proofErr w:type="gramEnd"/>
      <w:r w:rsidRPr="0091772D">
        <w:rPr>
          <w:rFonts w:hint="eastAsia"/>
          <w:color w:val="333333"/>
        </w:rPr>
        <w:t>，不得销售，不得转让。</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lastRenderedPageBreak/>
        <w:t>（5）该地块装配式建筑面积比例100%，住宅建筑单体预制装配率≥50%，公共建筑单体预制装配率≥40%，住宅建筑100%实行全装修和成品交付。</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（6）竞得人须在成交后十个工作日内与栖霞区人民政府签订《地块投资发展协议》。</w:t>
      </w:r>
    </w:p>
    <w:p w:rsidR="0091772D" w:rsidRPr="0091772D" w:rsidRDefault="0091772D" w:rsidP="0091772D">
      <w:pPr>
        <w:pStyle w:val="a3"/>
        <w:shd w:val="clear" w:color="auto" w:fill="FFFFFF"/>
        <w:spacing w:before="0" w:beforeAutospacing="0" w:after="0" w:afterAutospacing="0" w:line="560" w:lineRule="atLeast"/>
        <w:ind w:firstLine="540"/>
        <w:rPr>
          <w:color w:val="333333"/>
        </w:rPr>
      </w:pPr>
      <w:r w:rsidRPr="0091772D">
        <w:rPr>
          <w:rFonts w:hint="eastAsia"/>
          <w:b/>
          <w:bCs/>
          <w:color w:val="333333"/>
        </w:rPr>
        <w:t>NO.2019G51:</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1）C分区为基层社区中心用地，具体要求如下：社区卫生服务站，建筑面积不小于150平方米；文化活动室，建筑面积不小于400平方米；体育活动站，建筑面积不小于200平方米；基层社区党群服务中心，建筑面积不小于500平方米；社区警务室，建筑面积不小于40平方米；居家养老服务站，建筑面积不小于150平方米；公厕，建筑面积不小于60平方米；垃圾收集站，建筑面积不小于80平方米；环卫休息场，建筑面积不小于20平方米。以上公共配套设施共计1600平方米，</w:t>
      </w:r>
      <w:proofErr w:type="gramStart"/>
      <w:r w:rsidRPr="0091772D">
        <w:rPr>
          <w:rFonts w:hint="eastAsia"/>
          <w:color w:val="333333"/>
        </w:rPr>
        <w:t>由新尧新城</w:t>
      </w:r>
      <w:proofErr w:type="gramEnd"/>
      <w:r w:rsidRPr="0091772D">
        <w:rPr>
          <w:rFonts w:hint="eastAsia"/>
          <w:color w:val="333333"/>
        </w:rPr>
        <w:t>开发建设指挥部出资委托竞得人建设，建成后移交栖霞区政府，所对应土地按划拨方式供应，出让面积据实核减。建设费用经第三方审计机构确认后</w:t>
      </w:r>
      <w:proofErr w:type="gramStart"/>
      <w:r w:rsidRPr="0091772D">
        <w:rPr>
          <w:rFonts w:hint="eastAsia"/>
          <w:color w:val="333333"/>
        </w:rPr>
        <w:t>由新尧新城</w:t>
      </w:r>
      <w:proofErr w:type="gramEnd"/>
      <w:r w:rsidRPr="0091772D">
        <w:rPr>
          <w:rFonts w:hint="eastAsia"/>
          <w:color w:val="333333"/>
        </w:rPr>
        <w:t>开发建设指挥部支付给竞得人。C分区中还</w:t>
      </w:r>
      <w:proofErr w:type="gramStart"/>
      <w:r w:rsidRPr="0091772D">
        <w:rPr>
          <w:rFonts w:hint="eastAsia"/>
          <w:color w:val="333333"/>
        </w:rPr>
        <w:t>须建设</w:t>
      </w:r>
      <w:proofErr w:type="gramEnd"/>
      <w:r w:rsidRPr="0091772D">
        <w:rPr>
          <w:rFonts w:hint="eastAsia"/>
          <w:color w:val="333333"/>
        </w:rPr>
        <w:t>一处菜市场，建筑面积不小于1000平方米，</w:t>
      </w:r>
      <w:proofErr w:type="gramStart"/>
      <w:r w:rsidRPr="0091772D">
        <w:rPr>
          <w:rFonts w:hint="eastAsia"/>
          <w:color w:val="333333"/>
        </w:rPr>
        <w:t>宜设置</w:t>
      </w:r>
      <w:proofErr w:type="gramEnd"/>
      <w:r w:rsidRPr="0091772D">
        <w:rPr>
          <w:rFonts w:hint="eastAsia"/>
          <w:color w:val="333333"/>
        </w:rPr>
        <w:t>于建筑一至二层，售卖区域不得设置在地下层，不得分割销售，不得分割转让。</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（2）在满足地下敷设、消防等安全要求的前提下，地块</w:t>
      </w:r>
      <w:proofErr w:type="gramStart"/>
      <w:r w:rsidRPr="0091772D">
        <w:rPr>
          <w:rFonts w:hint="eastAsia"/>
          <w:color w:val="333333"/>
        </w:rPr>
        <w:t>间尧化</w:t>
      </w:r>
      <w:proofErr w:type="gramEnd"/>
      <w:r w:rsidRPr="0091772D">
        <w:rPr>
          <w:rFonts w:hint="eastAsia"/>
          <w:color w:val="333333"/>
        </w:rPr>
        <w:t>二路约2283.69平方米的地下空间可出让作为机动车停车场库及相关配套用房使用。</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（3）地块要求装配式建筑面积比例100%，住宅建筑单体预制装配率≥50%，公共建筑单体预制装配率≥40%，住宅建筑100%实行全装修成品房交付。</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（4）地块竞价达到最高限价时停止竞价，改为在本地块内竞争</w:t>
      </w:r>
      <w:proofErr w:type="gramStart"/>
      <w:r w:rsidRPr="0091772D">
        <w:rPr>
          <w:rFonts w:hint="eastAsia"/>
          <w:color w:val="333333"/>
        </w:rPr>
        <w:t>人才房</w:t>
      </w:r>
      <w:proofErr w:type="gramEnd"/>
      <w:r w:rsidRPr="0091772D">
        <w:rPr>
          <w:rFonts w:hint="eastAsia"/>
          <w:color w:val="333333"/>
        </w:rPr>
        <w:t>建筑面积，面积最多者竞得。</w:t>
      </w:r>
      <w:proofErr w:type="gramStart"/>
      <w:r w:rsidRPr="0091772D">
        <w:rPr>
          <w:rFonts w:hint="eastAsia"/>
          <w:color w:val="333333"/>
        </w:rPr>
        <w:t>人才房建成</w:t>
      </w:r>
      <w:proofErr w:type="gramEnd"/>
      <w:r w:rsidRPr="0091772D">
        <w:rPr>
          <w:rFonts w:hint="eastAsia"/>
          <w:color w:val="333333"/>
        </w:rPr>
        <w:t>后无偿移交给栖霞区政府。</w:t>
      </w:r>
    </w:p>
    <w:p w:rsidR="0091772D" w:rsidRPr="0091772D" w:rsidRDefault="0091772D" w:rsidP="0091772D">
      <w:pPr>
        <w:pStyle w:val="a3"/>
        <w:shd w:val="clear" w:color="auto" w:fill="FFFFFF"/>
        <w:spacing w:before="0" w:beforeAutospacing="0" w:after="0" w:afterAutospacing="0" w:line="560" w:lineRule="atLeast"/>
        <w:ind w:firstLine="540"/>
        <w:rPr>
          <w:color w:val="333333"/>
        </w:rPr>
      </w:pPr>
      <w:r w:rsidRPr="0091772D">
        <w:rPr>
          <w:rFonts w:hint="eastAsia"/>
          <w:b/>
          <w:bCs/>
          <w:color w:val="333333"/>
        </w:rPr>
        <w:t>NO.2019G52:</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1）该地块带保护建筑挂牌，地块内太平南路223、225号建筑、太平南路227号建筑、太平南路233、235号建筑，常府街66-1号、三十四标109-111（单号）建筑，原址保留并修缮。保留建筑计入容积率，保留建筑面积共计2488平方米，评估价值为202.0256万元，竞得人另需缴付建筑物价款202.0256万元给秦淮区政府。</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（2）该地块所建房屋及保留建筑不得销售、转让、交换和赠与。</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（3）地块内预留地铁连接通道出入口一处，纳入远期市政建设实施。</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（4）竞得人须在成交后十个工作日内与秦淮区人民政府签订《地块投资发展协议》。</w:t>
      </w:r>
    </w:p>
    <w:p w:rsidR="0091772D" w:rsidRPr="0091772D" w:rsidRDefault="0091772D" w:rsidP="0091772D">
      <w:pPr>
        <w:pStyle w:val="a3"/>
        <w:shd w:val="clear" w:color="auto" w:fill="FFFFFF"/>
        <w:spacing w:before="0" w:beforeAutospacing="0" w:after="0" w:afterAutospacing="0" w:line="560" w:lineRule="atLeast"/>
        <w:ind w:firstLine="540"/>
        <w:rPr>
          <w:color w:val="333333"/>
        </w:rPr>
      </w:pPr>
      <w:r w:rsidRPr="0091772D">
        <w:rPr>
          <w:rFonts w:hint="eastAsia"/>
          <w:b/>
          <w:bCs/>
          <w:color w:val="333333"/>
        </w:rPr>
        <w:t>NO.2019G53:</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lastRenderedPageBreak/>
        <w:t>（1）竞买人及其子公司或母公司须在中华人民共和国境内注册，由国家或当地政府主管部门授予的地铁投资、建设及运营职责的法人单位，经营范围</w:t>
      </w:r>
      <w:proofErr w:type="gramStart"/>
      <w:r w:rsidRPr="0091772D">
        <w:rPr>
          <w:rFonts w:hint="eastAsia"/>
          <w:color w:val="333333"/>
        </w:rPr>
        <w:t>须包括</w:t>
      </w:r>
      <w:proofErr w:type="gramEnd"/>
      <w:r w:rsidRPr="0091772D">
        <w:rPr>
          <w:rFonts w:hint="eastAsia"/>
          <w:color w:val="333333"/>
        </w:rPr>
        <w:t>地铁投资、建设及运营，并具备相关业绩。</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（2）地铁“四小件”(包含风亭、风井、地铁出入口、残疾人电梯等设施)应结合项目建筑方案整体设计，并计入该项目规划指标。该部分设施地上建筑面积共计约500平方米（其中B</w:t>
      </w:r>
      <w:proofErr w:type="gramStart"/>
      <w:r w:rsidRPr="0091772D">
        <w:rPr>
          <w:rFonts w:hint="eastAsia"/>
          <w:color w:val="333333"/>
        </w:rPr>
        <w:t>分区约</w:t>
      </w:r>
      <w:proofErr w:type="gramEnd"/>
      <w:r w:rsidRPr="0091772D">
        <w:rPr>
          <w:rFonts w:hint="eastAsia"/>
          <w:color w:val="333333"/>
        </w:rPr>
        <w:t>100平方米、C</w:t>
      </w:r>
      <w:proofErr w:type="gramStart"/>
      <w:r w:rsidRPr="0091772D">
        <w:rPr>
          <w:rFonts w:hint="eastAsia"/>
          <w:color w:val="333333"/>
        </w:rPr>
        <w:t>分区约</w:t>
      </w:r>
      <w:proofErr w:type="gramEnd"/>
      <w:r w:rsidRPr="0091772D">
        <w:rPr>
          <w:rFonts w:hint="eastAsia"/>
          <w:color w:val="333333"/>
        </w:rPr>
        <w:t>200平方米、D</w:t>
      </w:r>
      <w:proofErr w:type="gramStart"/>
      <w:r w:rsidRPr="0091772D">
        <w:rPr>
          <w:rFonts w:hint="eastAsia"/>
          <w:color w:val="333333"/>
        </w:rPr>
        <w:t>分区约</w:t>
      </w:r>
      <w:proofErr w:type="gramEnd"/>
      <w:r w:rsidRPr="0091772D">
        <w:rPr>
          <w:rFonts w:hint="eastAsia"/>
          <w:color w:val="333333"/>
        </w:rPr>
        <w:t>200平方米）。地铁“四小件”及A分区街旁绿地</w:t>
      </w:r>
      <w:proofErr w:type="gramStart"/>
      <w:r w:rsidRPr="0091772D">
        <w:rPr>
          <w:rFonts w:hint="eastAsia"/>
          <w:color w:val="333333"/>
        </w:rPr>
        <w:t>须由竞得</w:t>
      </w:r>
      <w:proofErr w:type="gramEnd"/>
      <w:r w:rsidRPr="0091772D">
        <w:rPr>
          <w:rFonts w:hint="eastAsia"/>
          <w:color w:val="333333"/>
        </w:rPr>
        <w:t>人代建，建成后无偿移交地铁集团，</w:t>
      </w:r>
      <w:proofErr w:type="gramStart"/>
      <w:r w:rsidRPr="0091772D">
        <w:rPr>
          <w:rFonts w:hint="eastAsia"/>
          <w:color w:val="333333"/>
        </w:rPr>
        <w:t>代建成</w:t>
      </w:r>
      <w:proofErr w:type="gramEnd"/>
      <w:r w:rsidRPr="0091772D">
        <w:rPr>
          <w:rFonts w:hint="eastAsia"/>
          <w:color w:val="333333"/>
        </w:rPr>
        <w:t>本共计约1100万元（其中地铁“四小件”</w:t>
      </w:r>
      <w:proofErr w:type="gramStart"/>
      <w:r w:rsidRPr="0091772D">
        <w:rPr>
          <w:rFonts w:hint="eastAsia"/>
          <w:color w:val="333333"/>
        </w:rPr>
        <w:t>代建成</w:t>
      </w:r>
      <w:proofErr w:type="gramEnd"/>
      <w:r w:rsidRPr="0091772D">
        <w:rPr>
          <w:rFonts w:hint="eastAsia"/>
          <w:color w:val="333333"/>
        </w:rPr>
        <w:t>本约1000万元，A分区街旁绿地</w:t>
      </w:r>
      <w:proofErr w:type="gramStart"/>
      <w:r w:rsidRPr="0091772D">
        <w:rPr>
          <w:rFonts w:hint="eastAsia"/>
          <w:color w:val="333333"/>
        </w:rPr>
        <w:t>代建成</w:t>
      </w:r>
      <w:proofErr w:type="gramEnd"/>
      <w:r w:rsidRPr="0091772D">
        <w:rPr>
          <w:rFonts w:hint="eastAsia"/>
          <w:color w:val="333333"/>
        </w:rPr>
        <w:t>本约100万元），建设成本须经第三方审计机构确认，超过1100万人民币</w:t>
      </w:r>
      <w:proofErr w:type="gramStart"/>
      <w:r w:rsidRPr="0091772D">
        <w:rPr>
          <w:rFonts w:hint="eastAsia"/>
          <w:color w:val="333333"/>
        </w:rPr>
        <w:t>部分由竞得</w:t>
      </w:r>
      <w:proofErr w:type="gramEnd"/>
      <w:r w:rsidRPr="0091772D">
        <w:rPr>
          <w:rFonts w:hint="eastAsia"/>
          <w:color w:val="333333"/>
        </w:rPr>
        <w:t>人自行承担，不足1100万元人民币部分，竞得人须将差额部分交给地铁集团。   </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（3）B分区所建商业</w:t>
      </w:r>
      <w:proofErr w:type="gramStart"/>
      <w:r w:rsidRPr="0091772D">
        <w:rPr>
          <w:rFonts w:hint="eastAsia"/>
          <w:color w:val="333333"/>
        </w:rPr>
        <w:t>须由竞得</w:t>
      </w:r>
      <w:proofErr w:type="gramEnd"/>
      <w:r w:rsidRPr="0091772D">
        <w:rPr>
          <w:rFonts w:hint="eastAsia"/>
          <w:color w:val="333333"/>
        </w:rPr>
        <w:t>人</w:t>
      </w:r>
      <w:proofErr w:type="gramStart"/>
      <w:r w:rsidRPr="0091772D">
        <w:rPr>
          <w:rFonts w:hint="eastAsia"/>
          <w:color w:val="333333"/>
        </w:rPr>
        <w:t>自持</w:t>
      </w:r>
      <w:proofErr w:type="gramEnd"/>
      <w:r w:rsidRPr="0091772D">
        <w:rPr>
          <w:rFonts w:hint="eastAsia"/>
          <w:color w:val="333333"/>
        </w:rPr>
        <w:t>，不得销售、不得转让。</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（4）E分区地下空间出让，为与地铁连通的负二层人行通道，宽度为6-8米，净高不小于4米。E分区地下所建房</w:t>
      </w:r>
      <w:proofErr w:type="gramStart"/>
      <w:r w:rsidRPr="0091772D">
        <w:rPr>
          <w:rFonts w:hint="eastAsia"/>
          <w:color w:val="333333"/>
        </w:rPr>
        <w:t>产须由竞</w:t>
      </w:r>
      <w:proofErr w:type="gramEnd"/>
      <w:r w:rsidRPr="0091772D">
        <w:rPr>
          <w:rFonts w:hint="eastAsia"/>
          <w:color w:val="333333"/>
        </w:rPr>
        <w:t>得人</w:t>
      </w:r>
      <w:proofErr w:type="gramStart"/>
      <w:r w:rsidRPr="0091772D">
        <w:rPr>
          <w:rFonts w:hint="eastAsia"/>
          <w:color w:val="333333"/>
        </w:rPr>
        <w:t>自持</w:t>
      </w:r>
      <w:proofErr w:type="gramEnd"/>
      <w:r w:rsidRPr="0091772D">
        <w:rPr>
          <w:rFonts w:hint="eastAsia"/>
          <w:color w:val="333333"/>
        </w:rPr>
        <w:t>，不得销售、不得转让。</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（5）地块要求装配式建筑面积比例100%，建筑单体预制装配率≥40%。</w:t>
      </w:r>
    </w:p>
    <w:p w:rsidR="0091772D" w:rsidRPr="0091772D" w:rsidRDefault="0091772D" w:rsidP="0091772D">
      <w:pPr>
        <w:pStyle w:val="a3"/>
        <w:shd w:val="clear" w:color="auto" w:fill="FFFFFF"/>
        <w:spacing w:before="0" w:beforeAutospacing="0" w:after="0" w:afterAutospacing="0" w:line="560" w:lineRule="atLeast"/>
        <w:ind w:firstLine="511"/>
        <w:rPr>
          <w:color w:val="333333"/>
        </w:rPr>
      </w:pPr>
      <w:r w:rsidRPr="0091772D">
        <w:rPr>
          <w:rFonts w:hint="eastAsia"/>
          <w:b/>
          <w:bCs/>
          <w:color w:val="333333"/>
        </w:rPr>
        <w:t>NO.2019G54:</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（1）地块要求装配式建筑面积比例100%，建筑单体预制装配率≥50%，住宅建筑100%实行全装修成品房交付。</w:t>
      </w:r>
    </w:p>
    <w:p w:rsidR="0091772D" w:rsidRPr="0091772D" w:rsidRDefault="0091772D" w:rsidP="0091772D">
      <w:pPr>
        <w:pStyle w:val="a3"/>
        <w:shd w:val="clear" w:color="auto" w:fill="FFFFFF"/>
        <w:spacing w:before="0" w:beforeAutospacing="0" w:after="0" w:afterAutospacing="0" w:line="520" w:lineRule="atLeast"/>
        <w:ind w:firstLine="510"/>
        <w:rPr>
          <w:color w:val="333333"/>
        </w:rPr>
      </w:pPr>
      <w:r w:rsidRPr="0091772D">
        <w:rPr>
          <w:rFonts w:hint="eastAsia"/>
          <w:color w:val="333333"/>
        </w:rPr>
        <w:t>（2）地块竞价达到最高限价时停止竞价，改为在本地块内竞争</w:t>
      </w:r>
      <w:proofErr w:type="gramStart"/>
      <w:r w:rsidRPr="0091772D">
        <w:rPr>
          <w:rFonts w:hint="eastAsia"/>
          <w:color w:val="333333"/>
        </w:rPr>
        <w:t>自持</w:t>
      </w:r>
      <w:proofErr w:type="gramEnd"/>
      <w:r w:rsidRPr="0091772D">
        <w:rPr>
          <w:rFonts w:hint="eastAsia"/>
          <w:color w:val="333333"/>
        </w:rPr>
        <w:t>租赁住房建筑面积，面积最多者竞得。</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b/>
          <w:bCs/>
          <w:color w:val="333333"/>
        </w:rPr>
        <w:t>NO.2019G55:</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（1）该地块须配建建筑面积不小于4080平方米的租赁住房，</w:t>
      </w:r>
      <w:proofErr w:type="gramStart"/>
      <w:r w:rsidRPr="0091772D">
        <w:rPr>
          <w:rFonts w:hint="eastAsia"/>
          <w:color w:val="333333"/>
        </w:rPr>
        <w:t>由竞得</w:t>
      </w:r>
      <w:proofErr w:type="gramEnd"/>
      <w:r w:rsidRPr="0091772D">
        <w:rPr>
          <w:rFonts w:hint="eastAsia"/>
          <w:color w:val="333333"/>
        </w:rPr>
        <w:t>人建成后</w:t>
      </w:r>
      <w:proofErr w:type="gramStart"/>
      <w:r w:rsidRPr="0091772D">
        <w:rPr>
          <w:rFonts w:hint="eastAsia"/>
          <w:color w:val="333333"/>
        </w:rPr>
        <w:t>自持</w:t>
      </w:r>
      <w:proofErr w:type="gramEnd"/>
      <w:r w:rsidRPr="0091772D">
        <w:rPr>
          <w:rFonts w:hint="eastAsia"/>
          <w:color w:val="333333"/>
        </w:rPr>
        <w:t>，用于出租居住，只租不售，不得分割转让，不得分割抵押，遵守国家及南京租赁管理政策相关要求。地块竞价达到最高限价时停止竞价，改为在本地块内竞争</w:t>
      </w:r>
      <w:proofErr w:type="gramStart"/>
      <w:r w:rsidRPr="0091772D">
        <w:rPr>
          <w:rFonts w:hint="eastAsia"/>
          <w:color w:val="333333"/>
        </w:rPr>
        <w:t>自持</w:t>
      </w:r>
      <w:proofErr w:type="gramEnd"/>
      <w:r w:rsidRPr="0091772D">
        <w:rPr>
          <w:rFonts w:hint="eastAsia"/>
          <w:color w:val="333333"/>
        </w:rPr>
        <w:t>租赁住房建筑面积，面积最多者竞得。配建和竞建的租赁住房以整幢、整单元或整层为最小单位，不足一单元或一层的应在同单元或同层内集中布置，原则上以中小户型为主。</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（2）R2</w:t>
      </w:r>
      <w:proofErr w:type="gramStart"/>
      <w:r w:rsidRPr="0091772D">
        <w:rPr>
          <w:rFonts w:hint="eastAsia"/>
          <w:color w:val="333333"/>
        </w:rPr>
        <w:t>二</w:t>
      </w:r>
      <w:proofErr w:type="gramEnd"/>
      <w:r w:rsidRPr="0091772D">
        <w:rPr>
          <w:rFonts w:hint="eastAsia"/>
          <w:color w:val="333333"/>
        </w:rPr>
        <w:t>类居住用地、B1商业用地装配式建筑面积比例100%，建筑单体预制装配率≥50%，住宅建筑100%实行全装修成品房交付。</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（3）B分区需建设一所高星级酒店，酒店不得分割销售、不得分割转让。</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（4）竞得人须在成交后十个工作日内与江宁区人民政府签订《地块投资发展协议》。</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b/>
          <w:bCs/>
          <w:color w:val="333333"/>
        </w:rPr>
        <w:lastRenderedPageBreak/>
        <w:t>NO.2019G56:</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竞买人须取得市商务局加油站迁建的相关文件。</w:t>
      </w:r>
    </w:p>
    <w:p w:rsidR="0091772D" w:rsidRPr="0091772D" w:rsidRDefault="0091772D" w:rsidP="0091772D">
      <w:pPr>
        <w:pStyle w:val="a3"/>
        <w:shd w:val="clear" w:color="auto" w:fill="FFFFFF"/>
        <w:spacing w:before="0" w:beforeAutospacing="0" w:after="0" w:afterAutospacing="0" w:line="560" w:lineRule="atLeast"/>
        <w:ind w:firstLine="540"/>
        <w:rPr>
          <w:color w:val="333333"/>
        </w:rPr>
      </w:pPr>
      <w:r w:rsidRPr="0091772D">
        <w:rPr>
          <w:rFonts w:hint="eastAsia"/>
          <w:b/>
          <w:bCs/>
          <w:color w:val="333333"/>
        </w:rPr>
        <w:t>NO.2019G57:</w:t>
      </w:r>
    </w:p>
    <w:p w:rsidR="0091772D" w:rsidRPr="0091772D" w:rsidRDefault="0091772D" w:rsidP="0091772D">
      <w:pPr>
        <w:pStyle w:val="a3"/>
        <w:shd w:val="clear" w:color="auto" w:fill="FFFFFF"/>
        <w:spacing w:before="0" w:beforeAutospacing="0" w:after="0" w:afterAutospacing="0" w:line="520" w:lineRule="atLeast"/>
        <w:ind w:left="540"/>
        <w:rPr>
          <w:color w:val="333333"/>
        </w:rPr>
      </w:pPr>
      <w:r w:rsidRPr="0091772D">
        <w:rPr>
          <w:rFonts w:hint="eastAsia"/>
          <w:color w:val="333333"/>
        </w:rPr>
        <w:t>地块竞价达到最高限价时停止竞价，改为在本地块内竞争</w:t>
      </w:r>
      <w:proofErr w:type="gramStart"/>
      <w:r w:rsidRPr="0091772D">
        <w:rPr>
          <w:rFonts w:hint="eastAsia"/>
          <w:color w:val="333333"/>
        </w:rPr>
        <w:t>人才房</w:t>
      </w:r>
      <w:proofErr w:type="gramEnd"/>
      <w:r w:rsidRPr="0091772D">
        <w:rPr>
          <w:rFonts w:hint="eastAsia"/>
          <w:color w:val="333333"/>
        </w:rPr>
        <w:t>建筑面积，面积最多者竞得。</w:t>
      </w:r>
      <w:proofErr w:type="gramStart"/>
      <w:r w:rsidRPr="0091772D">
        <w:rPr>
          <w:rFonts w:hint="eastAsia"/>
          <w:color w:val="333333"/>
        </w:rPr>
        <w:t>人才房建成</w:t>
      </w:r>
      <w:proofErr w:type="gramEnd"/>
      <w:r w:rsidRPr="0091772D">
        <w:rPr>
          <w:rFonts w:hint="eastAsia"/>
          <w:color w:val="333333"/>
        </w:rPr>
        <w:t>后无偿移交给市政府指定单位。</w:t>
      </w:r>
    </w:p>
    <w:p w:rsidR="0091772D" w:rsidRPr="0091772D" w:rsidRDefault="0091772D" w:rsidP="0091772D">
      <w:pPr>
        <w:pStyle w:val="a3"/>
        <w:shd w:val="clear" w:color="auto" w:fill="FFFFFF"/>
        <w:spacing w:before="0" w:beforeAutospacing="0" w:after="0" w:afterAutospacing="0" w:line="520" w:lineRule="atLeast"/>
        <w:ind w:left="540"/>
        <w:rPr>
          <w:color w:val="333333"/>
        </w:rPr>
      </w:pPr>
      <w:r w:rsidRPr="0091772D">
        <w:rPr>
          <w:rFonts w:hint="eastAsia"/>
          <w:b/>
          <w:bCs/>
          <w:color w:val="333333"/>
        </w:rPr>
        <w:t>NO.2019G58:</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（1）该地块须配建建筑面积不小于3775平方米的租赁住房，</w:t>
      </w:r>
      <w:proofErr w:type="gramStart"/>
      <w:r w:rsidRPr="0091772D">
        <w:rPr>
          <w:rFonts w:hint="eastAsia"/>
          <w:color w:val="333333"/>
        </w:rPr>
        <w:t>由竞得</w:t>
      </w:r>
      <w:proofErr w:type="gramEnd"/>
      <w:r w:rsidRPr="0091772D">
        <w:rPr>
          <w:rFonts w:hint="eastAsia"/>
          <w:color w:val="333333"/>
        </w:rPr>
        <w:t>人建成后</w:t>
      </w:r>
      <w:proofErr w:type="gramStart"/>
      <w:r w:rsidRPr="0091772D">
        <w:rPr>
          <w:rFonts w:hint="eastAsia"/>
          <w:color w:val="333333"/>
        </w:rPr>
        <w:t>自持</w:t>
      </w:r>
      <w:proofErr w:type="gramEnd"/>
      <w:r w:rsidRPr="0091772D">
        <w:rPr>
          <w:rFonts w:hint="eastAsia"/>
          <w:color w:val="333333"/>
        </w:rPr>
        <w:t>，用于出租居住，只租不售，不得分割转让，不得分割抵押，遵守国家及南京租赁管理政策相关要求。地块竞价达到最高限价时停止竞价，改为在本地块内竞争</w:t>
      </w:r>
      <w:proofErr w:type="gramStart"/>
      <w:r w:rsidRPr="0091772D">
        <w:rPr>
          <w:rFonts w:hint="eastAsia"/>
          <w:color w:val="333333"/>
        </w:rPr>
        <w:t>自持</w:t>
      </w:r>
      <w:proofErr w:type="gramEnd"/>
      <w:r w:rsidRPr="0091772D">
        <w:rPr>
          <w:rFonts w:hint="eastAsia"/>
          <w:color w:val="333333"/>
        </w:rPr>
        <w:t>租赁住房建筑面积，面积最多者竞得。配建和竞建的租赁住房以整幢、整单元或整层为最小单位，不足一单元或一层的应在同单元或同层内集中布置，原则上以中小户型为主。分期建设的，租赁住房原则上应在首期建设完成。</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2）F分区为基层社区中心用地，具体要求如下：社区卫生服务站，建筑面积不小于150平方米；文化活动室，建筑面积不小于800平方米；体育活动站，建筑面积不小于800平方米；社区党群服务中心，建筑面积不小于600平方米；社区警务室，建筑面积不小于40平方米；居家养老服务站，建筑面积不小于700平方米；公厕，建筑面积不小于60平方米。以上设施共计3150平方米，须由龙池街道办事处出资并委托竞得人建设，与住宅项目同步规划、同步建设、同步验收，建成后移交龙池街道办事处，建设费用须经第三方审计机构确认后由龙池街道办事处支付给竞得人，所对应土地按划拨方式供应，出让面积据实核减。</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b/>
          <w:bCs/>
          <w:color w:val="333333"/>
        </w:rPr>
        <w:t>NO.2019G59:</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1）该地块不接受联合竞买，竞得人须自行出资开发，不得以合作、合资、股权转让等方式进行开发建设。如违反上述要求，则取消竞买资格或成交结果，已缴纳的竞买保证金不予退还；竞得后已签订国有建设用地使用权出让合同的，已竞得的土地无偿收回，定金不予退还；同时，竞买（得）人列入南京土地市场不良企业名单，竞买（得）人及其关联公司三年内不得进入南京市土地市场参与竞买。</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2）D分区内有4栋建筑为现状工业遗产，可依据《南京市工业遗产保护规划》的相关要求，对现状面积6356.99平方米历史建筑进行适当改造，也可在不涉及历史建筑及林荫道的用地内新建建筑，从而满足居住区级社区中心的使用功能要求，新建建筑和现状工业建筑改造后应具备以下内容：①社区</w:t>
      </w:r>
      <w:proofErr w:type="gramStart"/>
      <w:r w:rsidRPr="0091772D">
        <w:rPr>
          <w:rFonts w:hint="eastAsia"/>
          <w:color w:val="333333"/>
        </w:rPr>
        <w:t>医</w:t>
      </w:r>
      <w:proofErr w:type="gramEnd"/>
      <w:r w:rsidRPr="0091772D">
        <w:rPr>
          <w:rFonts w:hint="eastAsia"/>
          <w:color w:val="333333"/>
        </w:rPr>
        <w:t>养结合服务中心，建筑面积不小于7300平方米，其中社区卫生服务中心，建筑面积不小于4000平方米；社区一站式居家养老服务中心，建筑面积不小于200平方米；老年人日间照料中</w:t>
      </w:r>
      <w:r w:rsidRPr="0091772D">
        <w:rPr>
          <w:rFonts w:hint="eastAsia"/>
          <w:color w:val="333333"/>
        </w:rPr>
        <w:lastRenderedPageBreak/>
        <w:t>心，建筑面积不小于1600平方米；社区养老院，建筑面积不小于1500平方米。②社区综合服务中心，建筑面积不小于3510平方米，其中：街镇管理中心，建筑面积不小于1200平方米；社区服务中心，建筑面积不小于1500平方米；育儿园，建筑面积不小于500平方米；邮政局所，建筑面积不小于250平方米；公厕，建筑面积不小于60平方米。③菜场，建筑面积不小于2000平方米。除菜场以外，以上社区公共配套设施共计10810平方米</w:t>
      </w:r>
      <w:proofErr w:type="gramStart"/>
      <w:r w:rsidRPr="0091772D">
        <w:rPr>
          <w:rFonts w:hint="eastAsia"/>
          <w:color w:val="333333"/>
        </w:rPr>
        <w:t>均由竞得</w:t>
      </w:r>
      <w:proofErr w:type="gramEnd"/>
      <w:r w:rsidRPr="0091772D">
        <w:rPr>
          <w:rFonts w:hint="eastAsia"/>
          <w:color w:val="333333"/>
        </w:rPr>
        <w:t>人建成后无偿移交给雨花台区政府，</w:t>
      </w:r>
      <w:proofErr w:type="gramStart"/>
      <w:r w:rsidRPr="0091772D">
        <w:rPr>
          <w:rFonts w:hint="eastAsia"/>
          <w:color w:val="333333"/>
        </w:rPr>
        <w:t>代建成</w:t>
      </w:r>
      <w:proofErr w:type="gramEnd"/>
      <w:r w:rsidRPr="0091772D">
        <w:rPr>
          <w:rFonts w:hint="eastAsia"/>
          <w:color w:val="333333"/>
        </w:rPr>
        <w:t>本已从出让地价中扣除，所对应土地按划拨方式供应，出让面积据实核减。</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（3）地块要求装配式建筑面积比例100%，住宅建筑单体预制装配率≥50%，公共建筑单体预制装配率≥40%，住宅建筑100%实行全装修成品房交付。</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（4）竞得人须在成交后签订土地出让合同前与雨花台区政府签订《地块投资发展协议》。</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（5）地块竞价达到最高限价时停止竞价，改为在本地块内竞争</w:t>
      </w:r>
      <w:proofErr w:type="gramStart"/>
      <w:r w:rsidRPr="0091772D">
        <w:rPr>
          <w:rFonts w:hint="eastAsia"/>
          <w:color w:val="333333"/>
        </w:rPr>
        <w:t>人才房</w:t>
      </w:r>
      <w:proofErr w:type="gramEnd"/>
      <w:r w:rsidRPr="0091772D">
        <w:rPr>
          <w:rFonts w:hint="eastAsia"/>
          <w:color w:val="333333"/>
        </w:rPr>
        <w:t>建筑面积，面积最多者竞得。</w:t>
      </w:r>
      <w:proofErr w:type="gramStart"/>
      <w:r w:rsidRPr="0091772D">
        <w:rPr>
          <w:rFonts w:hint="eastAsia"/>
          <w:color w:val="333333"/>
        </w:rPr>
        <w:t>人才房建成</w:t>
      </w:r>
      <w:proofErr w:type="gramEnd"/>
      <w:r w:rsidRPr="0091772D">
        <w:rPr>
          <w:rFonts w:hint="eastAsia"/>
          <w:color w:val="333333"/>
        </w:rPr>
        <w:t>后无偿移交给市政府指定单位。</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b/>
          <w:bCs/>
          <w:color w:val="333333"/>
        </w:rPr>
        <w:t>NO.2019G60:</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1）该地块不接受联合竞买，竞得人须自行出资开发，不得以合作、合资、股权转让等方式进行开发建设。如违反上述要求，则取消竞买资格或成交结果，已缴纳的竞买保证金不予退还；竞得后已签订国有建设用地使用权出让合同的，已竞得的土地无偿收回，定金不予退还；同时，竞买（得）人列入南京土地市场不良企业名单，竞买（得）人及其关联公司三年内不得进入南京市土地市场参与竞买。</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2）地块内配建一处建筑面积不小于5000平方米的基层社区服务中心，具体要求如下：社区卫生服务站，建筑面积不小于300平方米；文化活动室，建筑面积不小于600平方米；体育活动站，建筑面积不小于200平方米；基层社区服务中心，建筑面积不小于600平方米；社区警务室，建筑面积不小于60平方米；居家养老服务站，建筑面积不小于150平方米；公厕，建筑面积不小于100平方米；垃圾收集站，建筑面积不小于80平方米；环卫休息场，建筑面积不小于30平方米；以上公共配套设施建筑面积共计2120平方米，</w:t>
      </w:r>
      <w:proofErr w:type="gramStart"/>
      <w:r w:rsidRPr="0091772D">
        <w:rPr>
          <w:rFonts w:hint="eastAsia"/>
          <w:color w:val="333333"/>
        </w:rPr>
        <w:t>由竞得建成</w:t>
      </w:r>
      <w:proofErr w:type="gramEnd"/>
      <w:r w:rsidRPr="0091772D">
        <w:rPr>
          <w:rFonts w:hint="eastAsia"/>
          <w:color w:val="333333"/>
        </w:rPr>
        <w:t>后无偿移交雨花台区政府,</w:t>
      </w:r>
      <w:proofErr w:type="gramStart"/>
      <w:r w:rsidRPr="0091772D">
        <w:rPr>
          <w:rFonts w:hint="eastAsia"/>
          <w:color w:val="333333"/>
        </w:rPr>
        <w:t>代建成</w:t>
      </w:r>
      <w:proofErr w:type="gramEnd"/>
      <w:r w:rsidRPr="0091772D">
        <w:rPr>
          <w:rFonts w:hint="eastAsia"/>
          <w:color w:val="333333"/>
        </w:rPr>
        <w:t>本已从出让地价中扣除，所对应土地按划拨方式供应，出让面积据实核减。</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（3）地块要求装配式建筑面积比例100%，住宅建筑单体预制装配率≥50%，公共建筑单体预制装配率≥40%，住宅建筑100%实行全装修成品房交付。</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（4）竞得人须在成交后签订土地出让合同前与雨花台区政府签订《地块投资发展协议》。</w:t>
      </w:r>
    </w:p>
    <w:p w:rsidR="0091772D" w:rsidRPr="0091772D" w:rsidRDefault="0091772D" w:rsidP="0091772D">
      <w:pPr>
        <w:pStyle w:val="a3"/>
        <w:shd w:val="clear" w:color="auto" w:fill="FFFFFF"/>
        <w:spacing w:before="0" w:beforeAutospacing="0" w:after="0" w:afterAutospacing="0" w:line="520" w:lineRule="atLeast"/>
        <w:ind w:firstLine="540"/>
        <w:rPr>
          <w:color w:val="333333"/>
        </w:rPr>
      </w:pPr>
      <w:r w:rsidRPr="0091772D">
        <w:rPr>
          <w:rFonts w:hint="eastAsia"/>
          <w:color w:val="333333"/>
        </w:rPr>
        <w:t>（5）地块竞价达到最高限价时停止竞价，改为在本地块内竞争</w:t>
      </w:r>
      <w:proofErr w:type="gramStart"/>
      <w:r w:rsidRPr="0091772D">
        <w:rPr>
          <w:rFonts w:hint="eastAsia"/>
          <w:color w:val="333333"/>
        </w:rPr>
        <w:t>人才房</w:t>
      </w:r>
      <w:proofErr w:type="gramEnd"/>
      <w:r w:rsidRPr="0091772D">
        <w:rPr>
          <w:rFonts w:hint="eastAsia"/>
          <w:color w:val="333333"/>
        </w:rPr>
        <w:t>建筑面积，面积最多者竞得。</w:t>
      </w:r>
      <w:proofErr w:type="gramStart"/>
      <w:r w:rsidRPr="0091772D">
        <w:rPr>
          <w:rFonts w:hint="eastAsia"/>
          <w:color w:val="333333"/>
        </w:rPr>
        <w:t>人才房建成</w:t>
      </w:r>
      <w:proofErr w:type="gramEnd"/>
      <w:r w:rsidRPr="0091772D">
        <w:rPr>
          <w:rFonts w:hint="eastAsia"/>
          <w:color w:val="333333"/>
        </w:rPr>
        <w:t>后无偿移交给市政府指定单位。</w:t>
      </w:r>
    </w:p>
    <w:p w:rsidR="0091772D" w:rsidRPr="0091772D" w:rsidRDefault="0091772D" w:rsidP="0091772D">
      <w:pPr>
        <w:pStyle w:val="a3"/>
        <w:shd w:val="clear" w:color="auto" w:fill="FFFFFF"/>
        <w:spacing w:before="0" w:beforeAutospacing="0" w:after="0" w:afterAutospacing="0" w:line="315" w:lineRule="atLeast"/>
        <w:ind w:left="2693" w:hanging="2296"/>
        <w:rPr>
          <w:color w:val="333333"/>
        </w:rPr>
      </w:pPr>
      <w:r w:rsidRPr="0091772D">
        <w:rPr>
          <w:rFonts w:hint="eastAsia"/>
          <w:b/>
          <w:bCs/>
          <w:color w:val="333333"/>
        </w:rPr>
        <w:t>以上地块的具体出让条件详见该地块挂牌出让文件。</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b/>
          <w:bCs/>
          <w:color w:val="333333"/>
        </w:rPr>
        <w:lastRenderedPageBreak/>
        <w:t>四、交地条件</w:t>
      </w:r>
    </w:p>
    <w:p w:rsidR="0091772D" w:rsidRPr="0091772D" w:rsidRDefault="0091772D" w:rsidP="0091772D">
      <w:pPr>
        <w:pStyle w:val="a3"/>
        <w:shd w:val="clear" w:color="auto" w:fill="FFFFFF"/>
        <w:spacing w:before="50" w:beforeAutospacing="0" w:after="0" w:afterAutospacing="0" w:line="480" w:lineRule="atLeast"/>
        <w:ind w:right="-45" w:firstLine="540"/>
        <w:rPr>
          <w:color w:val="333333"/>
        </w:rPr>
      </w:pPr>
      <w:r w:rsidRPr="0091772D">
        <w:rPr>
          <w:rFonts w:hint="eastAsia"/>
          <w:color w:val="333333"/>
        </w:rPr>
        <w:t>土地交付条件：净地出让，即</w:t>
      </w:r>
      <w:r w:rsidRPr="0091772D">
        <w:rPr>
          <w:rFonts w:hint="eastAsia"/>
          <w:color w:val="333333"/>
          <w:spacing w:val="-10"/>
        </w:rPr>
        <w:t>地块范围内房屋及建、构筑物拆至室内地坪，其余维持自然现状。出让范围内杆（高压）管线、电（光）缆等由受让人按规定自行处置</w:t>
      </w:r>
      <w:r w:rsidRPr="0091772D">
        <w:rPr>
          <w:rFonts w:hint="eastAsia"/>
          <w:color w:val="333333"/>
        </w:rPr>
        <w:t>。外部条件（道路、水、电、气等）均以现状为准</w:t>
      </w:r>
      <w:r w:rsidRPr="0091772D">
        <w:rPr>
          <w:rFonts w:hint="eastAsia"/>
          <w:color w:val="333333"/>
          <w:spacing w:val="-10"/>
        </w:rPr>
        <w:t>。</w:t>
      </w:r>
    </w:p>
    <w:p w:rsidR="0091772D" w:rsidRPr="0091772D" w:rsidRDefault="0091772D" w:rsidP="0091772D">
      <w:pPr>
        <w:pStyle w:val="a3"/>
        <w:shd w:val="clear" w:color="auto" w:fill="FFFFFF"/>
        <w:spacing w:before="0" w:beforeAutospacing="0" w:after="0" w:afterAutospacing="0" w:line="480" w:lineRule="atLeast"/>
        <w:ind w:firstLine="543"/>
        <w:rPr>
          <w:color w:val="333333"/>
        </w:rPr>
      </w:pPr>
      <w:r w:rsidRPr="0091772D">
        <w:rPr>
          <w:rFonts w:hint="eastAsia"/>
          <w:b/>
          <w:bCs/>
          <w:color w:val="333333"/>
        </w:rPr>
        <w:t>五、竞买要求</w:t>
      </w:r>
    </w:p>
    <w:p w:rsidR="0091772D" w:rsidRPr="0091772D" w:rsidRDefault="0091772D" w:rsidP="0091772D">
      <w:pPr>
        <w:pStyle w:val="a3"/>
        <w:shd w:val="clear" w:color="auto" w:fill="FFFFFF"/>
        <w:spacing w:before="0" w:beforeAutospacing="0" w:after="0" w:afterAutospacing="0" w:line="480" w:lineRule="atLeast"/>
        <w:ind w:firstLine="542"/>
        <w:rPr>
          <w:color w:val="333333"/>
        </w:rPr>
      </w:pPr>
      <w:r w:rsidRPr="0091772D">
        <w:rPr>
          <w:rFonts w:hint="eastAsia"/>
          <w:color w:val="333333"/>
        </w:rPr>
        <w:t>中华人民共和国境内外的法人和其他组织，除法律、法规另有规定者外，均可参加竞买。可以独立竞买，也可以联合竞买（出让公告或公开出让文件另有约定的除外），联合竞买的联合体各方须同时具备地块竞买条件。</w:t>
      </w:r>
    </w:p>
    <w:p w:rsidR="0091772D" w:rsidRPr="0091772D" w:rsidRDefault="0091772D" w:rsidP="0091772D">
      <w:pPr>
        <w:pStyle w:val="a3"/>
        <w:shd w:val="clear" w:color="auto" w:fill="FFFFFF"/>
        <w:spacing w:before="0" w:beforeAutospacing="0" w:after="0" w:afterAutospacing="0" w:line="480" w:lineRule="atLeast"/>
        <w:ind w:firstLine="542"/>
        <w:rPr>
          <w:color w:val="333333"/>
        </w:rPr>
      </w:pPr>
      <w:r w:rsidRPr="0091772D">
        <w:rPr>
          <w:rFonts w:hint="eastAsia"/>
          <w:color w:val="333333"/>
        </w:rPr>
        <w:t>1、</w:t>
      </w:r>
      <w:proofErr w:type="gramStart"/>
      <w:r w:rsidRPr="0091772D">
        <w:rPr>
          <w:rFonts w:hint="eastAsia"/>
          <w:color w:val="333333"/>
        </w:rPr>
        <w:t>以上商</w:t>
      </w:r>
      <w:proofErr w:type="gramEnd"/>
      <w:r w:rsidRPr="0091772D">
        <w:rPr>
          <w:rFonts w:hint="eastAsia"/>
          <w:color w:val="333333"/>
        </w:rPr>
        <w:t>住、住宅用地的境内竞买人的竞买保证金及后续购地资金须为竞买人自有资金，并提供经江苏省财政厅公布的在南京市范围内注册经营的3A级及以上会计师事务所及注册会计师</w:t>
      </w:r>
      <w:proofErr w:type="gramStart"/>
      <w:r w:rsidRPr="0091772D">
        <w:rPr>
          <w:rFonts w:hint="eastAsia"/>
          <w:color w:val="333333"/>
        </w:rPr>
        <w:t>鉴证</w:t>
      </w:r>
      <w:proofErr w:type="gramEnd"/>
      <w:r w:rsidRPr="0091772D">
        <w:rPr>
          <w:rFonts w:hint="eastAsia"/>
          <w:color w:val="333333"/>
        </w:rPr>
        <w:t>的《住房和商住用地竞买保证金/成交价款来源情况申报表》及审计结论。</w:t>
      </w:r>
    </w:p>
    <w:p w:rsidR="0091772D" w:rsidRPr="0091772D" w:rsidRDefault="0091772D" w:rsidP="0091772D">
      <w:pPr>
        <w:pStyle w:val="a3"/>
        <w:shd w:val="clear" w:color="auto" w:fill="FFFFFF"/>
        <w:spacing w:before="0" w:beforeAutospacing="0" w:after="0" w:afterAutospacing="0" w:line="480" w:lineRule="atLeast"/>
        <w:ind w:firstLine="545"/>
        <w:rPr>
          <w:color w:val="333333"/>
        </w:rPr>
      </w:pPr>
      <w:r w:rsidRPr="0091772D">
        <w:rPr>
          <w:rFonts w:hint="eastAsia"/>
          <w:color w:val="333333"/>
        </w:rPr>
        <w:t>2、竞得人所持股份大于50%的前提下，可就该地块开发成立项目公司。商住、住宅地块的受让人如需</w:t>
      </w:r>
      <w:proofErr w:type="gramStart"/>
      <w:r w:rsidRPr="0091772D">
        <w:rPr>
          <w:rFonts w:hint="eastAsia"/>
          <w:color w:val="333333"/>
        </w:rPr>
        <w:t>变更受</w:t>
      </w:r>
      <w:proofErr w:type="gramEnd"/>
      <w:r w:rsidRPr="0091772D">
        <w:rPr>
          <w:rFonts w:hint="eastAsia"/>
          <w:color w:val="333333"/>
        </w:rPr>
        <w:t>让主体为项目公司的，应在出让成交后1个月内（其他地块应在出让成交后3个月内）提交符合变更主体资格条件的书面申请，并与出让人签订《出让合同》后再申请</w:t>
      </w:r>
      <w:proofErr w:type="gramStart"/>
      <w:r w:rsidRPr="0091772D">
        <w:rPr>
          <w:rFonts w:hint="eastAsia"/>
          <w:color w:val="333333"/>
        </w:rPr>
        <w:t>变更受</w:t>
      </w:r>
      <w:proofErr w:type="gramEnd"/>
      <w:r w:rsidRPr="0091772D">
        <w:rPr>
          <w:rFonts w:hint="eastAsia"/>
          <w:color w:val="333333"/>
        </w:rPr>
        <w:t>让人，变更后原出让合同所约定的权利和义务由新受让人履行。逾期未申请的，按土地转让办理。</w:t>
      </w:r>
    </w:p>
    <w:p w:rsidR="0091772D" w:rsidRPr="0091772D" w:rsidRDefault="0091772D" w:rsidP="0091772D">
      <w:pPr>
        <w:pStyle w:val="a3"/>
        <w:shd w:val="clear" w:color="auto" w:fill="FFFFFF"/>
        <w:spacing w:before="0" w:beforeAutospacing="0" w:after="0" w:afterAutospacing="0" w:line="480" w:lineRule="atLeast"/>
        <w:ind w:firstLine="543"/>
        <w:rPr>
          <w:color w:val="333333"/>
        </w:rPr>
      </w:pPr>
      <w:r w:rsidRPr="0091772D">
        <w:rPr>
          <w:rFonts w:hint="eastAsia"/>
          <w:b/>
          <w:bCs/>
          <w:color w:val="333333"/>
        </w:rPr>
        <w:t>六、交易方式和时间</w:t>
      </w:r>
    </w:p>
    <w:p w:rsidR="0091772D" w:rsidRPr="0091772D" w:rsidRDefault="0091772D" w:rsidP="0091772D">
      <w:pPr>
        <w:pStyle w:val="a3"/>
        <w:shd w:val="clear" w:color="auto" w:fill="FFFFFF"/>
        <w:spacing w:before="0" w:beforeAutospacing="0" w:after="0" w:afterAutospacing="0" w:line="480" w:lineRule="atLeast"/>
        <w:ind w:right="-45" w:firstLine="540"/>
        <w:rPr>
          <w:color w:val="333333"/>
        </w:rPr>
      </w:pPr>
      <w:r w:rsidRPr="0091772D">
        <w:rPr>
          <w:rFonts w:hint="eastAsia"/>
          <w:color w:val="333333"/>
        </w:rPr>
        <w:t>1、南京市国有建设用地使用权公开出让实施网上交易。有意竞买人可于2019年8月9日起登陆网上交易系统申领出让文件。竞买有资格审查要求的地块请携带相关资料至南京市鼓楼区高家酒馆15号710室进行审核。</w:t>
      </w:r>
    </w:p>
    <w:p w:rsidR="0091772D" w:rsidRPr="0091772D" w:rsidRDefault="0091772D" w:rsidP="0091772D">
      <w:pPr>
        <w:pStyle w:val="a3"/>
        <w:shd w:val="clear" w:color="auto" w:fill="FFFFFF"/>
        <w:spacing w:before="50" w:beforeAutospacing="0" w:after="0" w:afterAutospacing="0" w:line="480" w:lineRule="atLeast"/>
        <w:ind w:right="-45" w:firstLine="540"/>
        <w:rPr>
          <w:color w:val="333333"/>
        </w:rPr>
      </w:pPr>
      <w:r w:rsidRPr="0091772D">
        <w:rPr>
          <w:rFonts w:hint="eastAsia"/>
          <w:color w:val="333333"/>
        </w:rPr>
        <w:t>2、有意竞买人请于2019年8月20日至2019年8月28日16:00（报名截止时间），在工作日9:00至18:00期间可登陆南京土地市场网“南京市国有建设用地使用权网上交易系统”进行网上备案、报名、报价，自由报价截止时间到2019年8月28日18:00，</w:t>
      </w:r>
      <w:proofErr w:type="gramStart"/>
      <w:r w:rsidRPr="0091772D">
        <w:rPr>
          <w:rFonts w:hint="eastAsia"/>
          <w:color w:val="333333"/>
        </w:rPr>
        <w:t>竞买人均</w:t>
      </w:r>
      <w:proofErr w:type="gramEnd"/>
      <w:r w:rsidRPr="0091772D">
        <w:rPr>
          <w:rFonts w:hint="eastAsia"/>
          <w:color w:val="333333"/>
        </w:rPr>
        <w:t>可报价一次。</w:t>
      </w:r>
    </w:p>
    <w:p w:rsidR="0091772D" w:rsidRPr="0091772D" w:rsidRDefault="0091772D" w:rsidP="0091772D">
      <w:pPr>
        <w:pStyle w:val="a3"/>
        <w:shd w:val="clear" w:color="auto" w:fill="FFFFFF"/>
        <w:spacing w:before="50" w:beforeAutospacing="0" w:after="0" w:afterAutospacing="0" w:line="480" w:lineRule="atLeast"/>
        <w:ind w:right="-45" w:firstLine="540"/>
        <w:rPr>
          <w:color w:val="333333"/>
        </w:rPr>
      </w:pPr>
      <w:r w:rsidRPr="0091772D">
        <w:rPr>
          <w:rFonts w:hint="eastAsia"/>
          <w:color w:val="333333"/>
        </w:rPr>
        <w:t>3、同一出让地块有两个或两个以上竞买人，且已有有效报价的，转入网上限时竞价，限时竞价时间为2019年8月29日上午10:00开始，以交易系统显示的时间为准。各地块限时竞价开始时间分别为：</w:t>
      </w:r>
    </w:p>
    <w:tbl>
      <w:tblPr>
        <w:tblW w:w="16446" w:type="dxa"/>
        <w:tblInd w:w="-723" w:type="dxa"/>
        <w:tblBorders>
          <w:top w:val="single" w:sz="6" w:space="0" w:color="000000"/>
          <w:left w:val="single" w:sz="6" w:space="0" w:color="000000"/>
          <w:bottom w:val="single" w:sz="2" w:space="0" w:color="000000"/>
          <w:right w:val="single" w:sz="2"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3"/>
        <w:gridCol w:w="2043"/>
        <w:gridCol w:w="2043"/>
        <w:gridCol w:w="1396"/>
        <w:gridCol w:w="1134"/>
        <w:gridCol w:w="6713"/>
        <w:gridCol w:w="2634"/>
      </w:tblGrid>
      <w:tr w:rsidR="0091772D" w:rsidRPr="0091772D" w:rsidTr="0091772D">
        <w:tc>
          <w:tcPr>
            <w:tcW w:w="483"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8月29日</w:t>
            </w:r>
          </w:p>
        </w:tc>
        <w:tc>
          <w:tcPr>
            <w:tcW w:w="2043"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10:00 NO.2019G49</w:t>
            </w:r>
          </w:p>
        </w:tc>
        <w:tc>
          <w:tcPr>
            <w:tcW w:w="2043"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10:20 NO.2019G50</w:t>
            </w:r>
          </w:p>
        </w:tc>
        <w:tc>
          <w:tcPr>
            <w:tcW w:w="13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10:40 NO.2019G51</w:t>
            </w:r>
          </w:p>
        </w:tc>
        <w:tc>
          <w:tcPr>
            <w:tcW w:w="1134"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11:00NO.</w:t>
            </w:r>
            <w:r w:rsidRPr="0091772D">
              <w:rPr>
                <w:rFonts w:hint="eastAsia"/>
                <w:color w:val="555555"/>
                <w:sz w:val="21"/>
                <w:szCs w:val="21"/>
              </w:rPr>
              <w:t xml:space="preserve"> </w:t>
            </w:r>
            <w:r w:rsidRPr="0091772D">
              <w:rPr>
                <w:rFonts w:hint="eastAsia"/>
                <w:color w:val="555555"/>
                <w:sz w:val="21"/>
                <w:szCs w:val="21"/>
              </w:rPr>
              <w:t>2019G52</w:t>
            </w:r>
          </w:p>
        </w:tc>
        <w:tc>
          <w:tcPr>
            <w:tcW w:w="6713"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proofErr w:type="gramStart"/>
            <w:r w:rsidRPr="0091772D">
              <w:rPr>
                <w:rFonts w:hint="eastAsia"/>
                <w:color w:val="555555"/>
                <w:sz w:val="21"/>
                <w:szCs w:val="21"/>
              </w:rPr>
              <w:t>11:20  NO.</w:t>
            </w:r>
            <w:proofErr w:type="gramEnd"/>
            <w:r w:rsidRPr="0091772D">
              <w:rPr>
                <w:rFonts w:hint="eastAsia"/>
                <w:color w:val="555555"/>
                <w:sz w:val="21"/>
                <w:szCs w:val="21"/>
              </w:rPr>
              <w:t> 2019G53</w:t>
            </w:r>
          </w:p>
        </w:tc>
        <w:tc>
          <w:tcPr>
            <w:tcW w:w="2634"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proofErr w:type="gramStart"/>
            <w:r w:rsidRPr="0091772D">
              <w:rPr>
                <w:rFonts w:hint="eastAsia"/>
                <w:color w:val="555555"/>
                <w:sz w:val="21"/>
                <w:szCs w:val="21"/>
              </w:rPr>
              <w:t>11:40  NO.</w:t>
            </w:r>
            <w:proofErr w:type="gramEnd"/>
            <w:r w:rsidRPr="0091772D">
              <w:rPr>
                <w:rFonts w:hint="eastAsia"/>
                <w:color w:val="555555"/>
                <w:sz w:val="21"/>
                <w:szCs w:val="21"/>
              </w:rPr>
              <w:t> 2019G54</w:t>
            </w:r>
          </w:p>
        </w:tc>
      </w:tr>
      <w:tr w:rsidR="0091772D" w:rsidRPr="0091772D" w:rsidTr="0091772D">
        <w:trPr>
          <w:trHeight w:val="806"/>
        </w:trPr>
        <w:tc>
          <w:tcPr>
            <w:tcW w:w="483"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91772D" w:rsidRPr="0091772D" w:rsidRDefault="0091772D">
            <w:pPr>
              <w:rPr>
                <w:rFonts w:ascii="宋体" w:eastAsia="宋体" w:hAnsi="宋体" w:cs="宋体"/>
                <w:color w:val="555555"/>
                <w:szCs w:val="21"/>
              </w:rPr>
            </w:pPr>
          </w:p>
        </w:tc>
        <w:tc>
          <w:tcPr>
            <w:tcW w:w="2043"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12:00 NO.2019G55</w:t>
            </w:r>
          </w:p>
        </w:tc>
        <w:tc>
          <w:tcPr>
            <w:tcW w:w="2043"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12:20 NO.</w:t>
            </w:r>
            <w:r w:rsidRPr="0091772D">
              <w:rPr>
                <w:rFonts w:hint="eastAsia"/>
                <w:color w:val="555555"/>
                <w:sz w:val="21"/>
                <w:szCs w:val="21"/>
              </w:rPr>
              <w:t xml:space="preserve"> </w:t>
            </w:r>
            <w:r w:rsidRPr="0091772D">
              <w:rPr>
                <w:rFonts w:hint="eastAsia"/>
                <w:color w:val="555555"/>
                <w:sz w:val="21"/>
                <w:szCs w:val="21"/>
              </w:rPr>
              <w:t>2019G56</w:t>
            </w:r>
          </w:p>
        </w:tc>
        <w:tc>
          <w:tcPr>
            <w:tcW w:w="13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12:40 NO.2019G57</w:t>
            </w:r>
          </w:p>
        </w:tc>
        <w:tc>
          <w:tcPr>
            <w:tcW w:w="1134"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r w:rsidRPr="0091772D">
              <w:rPr>
                <w:rFonts w:hint="eastAsia"/>
                <w:color w:val="555555"/>
                <w:sz w:val="21"/>
                <w:szCs w:val="21"/>
              </w:rPr>
              <w:t>13:00NO.</w:t>
            </w:r>
            <w:r w:rsidRPr="0091772D">
              <w:rPr>
                <w:rFonts w:hint="eastAsia"/>
                <w:color w:val="555555"/>
                <w:sz w:val="21"/>
                <w:szCs w:val="21"/>
              </w:rPr>
              <w:t xml:space="preserve"> </w:t>
            </w:r>
            <w:r w:rsidRPr="0091772D">
              <w:rPr>
                <w:rFonts w:hint="eastAsia"/>
                <w:color w:val="555555"/>
                <w:sz w:val="21"/>
                <w:szCs w:val="21"/>
              </w:rPr>
              <w:t>2019G58</w:t>
            </w:r>
          </w:p>
        </w:tc>
        <w:tc>
          <w:tcPr>
            <w:tcW w:w="6713"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proofErr w:type="gramStart"/>
            <w:r w:rsidRPr="0091772D">
              <w:rPr>
                <w:rFonts w:hint="eastAsia"/>
                <w:color w:val="555555"/>
                <w:sz w:val="21"/>
                <w:szCs w:val="21"/>
              </w:rPr>
              <w:t>13:20  NO.</w:t>
            </w:r>
            <w:proofErr w:type="gramEnd"/>
            <w:r w:rsidRPr="0091772D">
              <w:rPr>
                <w:rFonts w:hint="eastAsia"/>
                <w:color w:val="555555"/>
                <w:sz w:val="21"/>
                <w:szCs w:val="21"/>
              </w:rPr>
              <w:t> 2019G59</w:t>
            </w:r>
          </w:p>
        </w:tc>
        <w:tc>
          <w:tcPr>
            <w:tcW w:w="2634"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91772D" w:rsidRPr="0091772D" w:rsidRDefault="0091772D">
            <w:pPr>
              <w:pStyle w:val="a3"/>
              <w:spacing w:before="0" w:beforeAutospacing="0" w:after="0" w:afterAutospacing="0" w:line="480" w:lineRule="atLeast"/>
              <w:jc w:val="center"/>
              <w:rPr>
                <w:color w:val="555555"/>
                <w:sz w:val="21"/>
                <w:szCs w:val="21"/>
              </w:rPr>
            </w:pPr>
            <w:proofErr w:type="gramStart"/>
            <w:r w:rsidRPr="0091772D">
              <w:rPr>
                <w:rFonts w:hint="eastAsia"/>
                <w:color w:val="555555"/>
                <w:sz w:val="21"/>
                <w:szCs w:val="21"/>
              </w:rPr>
              <w:t>13:40  NO.</w:t>
            </w:r>
            <w:proofErr w:type="gramEnd"/>
            <w:r w:rsidRPr="0091772D">
              <w:rPr>
                <w:rFonts w:hint="eastAsia"/>
                <w:color w:val="555555"/>
                <w:sz w:val="21"/>
                <w:szCs w:val="21"/>
              </w:rPr>
              <w:t> 2019G60</w:t>
            </w:r>
          </w:p>
        </w:tc>
      </w:tr>
    </w:tbl>
    <w:p w:rsidR="0091772D" w:rsidRPr="0091772D" w:rsidRDefault="0091772D" w:rsidP="0091772D">
      <w:pPr>
        <w:pStyle w:val="a3"/>
        <w:shd w:val="clear" w:color="auto" w:fill="FFFFFF"/>
        <w:spacing w:before="0" w:beforeAutospacing="0" w:after="0" w:afterAutospacing="0" w:line="480" w:lineRule="atLeast"/>
        <w:ind w:firstLine="543"/>
        <w:rPr>
          <w:color w:val="333333"/>
        </w:rPr>
      </w:pPr>
      <w:r w:rsidRPr="0091772D">
        <w:rPr>
          <w:rFonts w:hint="eastAsia"/>
          <w:b/>
          <w:bCs/>
          <w:color w:val="333333"/>
        </w:rPr>
        <w:t>七、竞得人确定</w:t>
      </w:r>
    </w:p>
    <w:p w:rsidR="0091772D" w:rsidRPr="0091772D" w:rsidRDefault="0091772D" w:rsidP="0091772D">
      <w:pPr>
        <w:pStyle w:val="a3"/>
        <w:shd w:val="clear" w:color="auto" w:fill="FFFFFF"/>
        <w:spacing w:before="0" w:beforeAutospacing="0" w:after="0" w:afterAutospacing="0" w:line="480" w:lineRule="atLeast"/>
        <w:ind w:firstLine="542"/>
        <w:rPr>
          <w:color w:val="333333"/>
        </w:rPr>
      </w:pPr>
      <w:r w:rsidRPr="0091772D">
        <w:rPr>
          <w:rFonts w:hint="eastAsia"/>
          <w:color w:val="333333"/>
        </w:rPr>
        <w:lastRenderedPageBreak/>
        <w:t>在挂牌时间截止（2019年8月29日10:00）时，地块无人报名，地块流标；地块只有一家竞买人报名，并有不低于起始价的有效报价，该地块在挂牌时间截止时即成交；两个或两个以上竞买人竞买同一地块，竞价最高者为竞得人。当住宅、商住地块的网上竞价超过起始价45%时，超出部分不计入房价准许成本。当地块竞价达到最高限价时仍有竞买人要求继续竞买的，停止竞价，改为在本地块内竞争</w:t>
      </w:r>
      <w:proofErr w:type="gramStart"/>
      <w:r w:rsidRPr="0091772D">
        <w:rPr>
          <w:rFonts w:hint="eastAsia"/>
          <w:color w:val="333333"/>
        </w:rPr>
        <w:t>人才房</w:t>
      </w:r>
      <w:proofErr w:type="gramEnd"/>
      <w:r w:rsidRPr="0091772D">
        <w:rPr>
          <w:rFonts w:hint="eastAsia"/>
          <w:color w:val="333333"/>
        </w:rPr>
        <w:t>或</w:t>
      </w:r>
      <w:proofErr w:type="gramStart"/>
      <w:r w:rsidRPr="0091772D">
        <w:rPr>
          <w:rFonts w:hint="eastAsia"/>
          <w:color w:val="333333"/>
        </w:rPr>
        <w:t>自持</w:t>
      </w:r>
      <w:proofErr w:type="gramEnd"/>
      <w:r w:rsidRPr="0091772D">
        <w:rPr>
          <w:rFonts w:hint="eastAsia"/>
          <w:color w:val="333333"/>
        </w:rPr>
        <w:t>租赁住房建筑面积，每次申报幅度为建筑面积200平方米，申报面积最多者为竞得人。</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b/>
          <w:bCs/>
          <w:color w:val="333333"/>
        </w:rPr>
        <w:t>八、成交手续办理</w:t>
      </w:r>
    </w:p>
    <w:p w:rsidR="0091772D" w:rsidRPr="0091772D" w:rsidRDefault="0091772D" w:rsidP="0091772D">
      <w:pPr>
        <w:pStyle w:val="a3"/>
        <w:shd w:val="clear" w:color="auto" w:fill="FFFFFF"/>
        <w:spacing w:beforeAutospacing="0" w:afterAutospacing="0" w:line="480" w:lineRule="atLeast"/>
        <w:ind w:firstLine="526"/>
        <w:rPr>
          <w:color w:val="333333"/>
        </w:rPr>
      </w:pPr>
      <w:r w:rsidRPr="0091772D">
        <w:rPr>
          <w:rFonts w:hint="eastAsia"/>
          <w:color w:val="333333"/>
        </w:rPr>
        <w:t>竞得人竞买成功后，须在网上交易系统下载“南京市国有建设用地使用权公开出让成交通知书”，持“成交通知书”及报名资料原件及复印件在规定时间内与出让人办理成交确认手续。</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b/>
          <w:bCs/>
          <w:color w:val="333333"/>
        </w:rPr>
        <w:t>九、资金核查要求</w:t>
      </w:r>
    </w:p>
    <w:p w:rsidR="0091772D" w:rsidRPr="0091772D" w:rsidRDefault="0091772D" w:rsidP="0091772D">
      <w:pPr>
        <w:pStyle w:val="a3"/>
        <w:shd w:val="clear" w:color="auto" w:fill="FFFFFF"/>
        <w:spacing w:before="50" w:beforeAutospacing="0" w:after="0" w:afterAutospacing="0" w:line="480" w:lineRule="atLeast"/>
        <w:ind w:right="-45" w:firstLine="540"/>
        <w:rPr>
          <w:color w:val="333333"/>
        </w:rPr>
      </w:pPr>
      <w:r w:rsidRPr="0091772D">
        <w:rPr>
          <w:rFonts w:hint="eastAsia"/>
          <w:color w:val="333333"/>
        </w:rPr>
        <w:t>我局联合金融监管部门对竞得人提交的相关材料进行核查。竞得人资金来源与申报不符或违反规定的，取消竞得资格，已交纳的竞买保证金不予退还；已签订出让合同的，经批准收回土地使用权，所交纳的定金不予退还；同时，</w:t>
      </w:r>
      <w:proofErr w:type="gramStart"/>
      <w:r w:rsidRPr="0091772D">
        <w:rPr>
          <w:rFonts w:hint="eastAsia"/>
          <w:color w:val="333333"/>
        </w:rPr>
        <w:t>将竞得</w:t>
      </w:r>
      <w:proofErr w:type="gramEnd"/>
      <w:r w:rsidRPr="0091772D">
        <w:rPr>
          <w:rFonts w:hint="eastAsia"/>
          <w:color w:val="333333"/>
        </w:rPr>
        <w:t>人列入南京市土地市场诚信系统黑名单，一年内不得参加南京市土地市场公开竞买。</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b/>
          <w:bCs/>
          <w:color w:val="333333"/>
        </w:rPr>
        <w:t>十、其他</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color w:val="333333"/>
        </w:rPr>
        <w:t>1、竞买人应认真阅读地块公开出让文件，全面了解地块情况及出让要求，如需进一步了解地块报名、竞价等情况可通过电话咨询。</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rPr>
      </w:pPr>
      <w:r w:rsidRPr="0091772D">
        <w:rPr>
          <w:rFonts w:hint="eastAsia"/>
          <w:color w:val="333333"/>
        </w:rPr>
        <w:t>2、本次国有建设用地使用权公开出让由南京市土地矿产市场管理中心具体承办。</w:t>
      </w:r>
    </w:p>
    <w:p w:rsidR="0091772D" w:rsidRPr="0091772D" w:rsidRDefault="0091772D" w:rsidP="0091772D">
      <w:pPr>
        <w:pStyle w:val="a3"/>
        <w:shd w:val="clear" w:color="auto" w:fill="FFFFFF"/>
        <w:spacing w:before="50" w:beforeAutospacing="0" w:after="0" w:afterAutospacing="0" w:line="480" w:lineRule="atLeast"/>
        <w:ind w:right="-193" w:firstLine="540"/>
        <w:rPr>
          <w:color w:val="333333"/>
          <w:spacing w:val="8"/>
        </w:rPr>
      </w:pPr>
      <w:r w:rsidRPr="0091772D">
        <w:rPr>
          <w:rFonts w:hint="eastAsia"/>
          <w:color w:val="333333"/>
        </w:rPr>
        <w:t>3、南京市规划和自然资源局对本《公告》有解释权。</w:t>
      </w:r>
    </w:p>
    <w:p w:rsidR="0091772D" w:rsidRPr="0091772D" w:rsidRDefault="0091772D" w:rsidP="0091772D">
      <w:pPr>
        <w:pStyle w:val="a3"/>
        <w:shd w:val="clear" w:color="auto" w:fill="FFFFFF"/>
        <w:spacing w:before="50" w:beforeAutospacing="0" w:after="0" w:afterAutospacing="0" w:line="480" w:lineRule="atLeast"/>
        <w:ind w:right="-193" w:firstLine="540"/>
        <w:jc w:val="right"/>
        <w:rPr>
          <w:color w:val="333333"/>
        </w:rPr>
      </w:pPr>
      <w:r w:rsidRPr="0091772D">
        <w:rPr>
          <w:rFonts w:hint="eastAsia"/>
          <w:color w:val="333333"/>
          <w:spacing w:val="8"/>
        </w:rPr>
        <w:t>南京市规划和自然资源局</w:t>
      </w:r>
    </w:p>
    <w:p w:rsidR="0091772D" w:rsidRPr="0091772D" w:rsidRDefault="0091772D" w:rsidP="0091772D">
      <w:pPr>
        <w:pStyle w:val="a3"/>
        <w:shd w:val="clear" w:color="auto" w:fill="FFFFFF"/>
        <w:spacing w:before="50" w:beforeAutospacing="0" w:after="0" w:afterAutospacing="0" w:line="480" w:lineRule="atLeast"/>
        <w:ind w:right="-193" w:firstLine="16159"/>
        <w:jc w:val="right"/>
        <w:rPr>
          <w:color w:val="333333"/>
        </w:rPr>
      </w:pPr>
      <w:r w:rsidRPr="0091772D">
        <w:rPr>
          <w:rFonts w:hint="eastAsia"/>
          <w:color w:val="333333"/>
          <w:spacing w:val="8"/>
        </w:rPr>
        <w:t> 2019年7月30日</w:t>
      </w:r>
    </w:p>
    <w:p w:rsidR="0091772D" w:rsidRPr="0091772D" w:rsidRDefault="0091772D" w:rsidP="0091772D">
      <w:pPr>
        <w:pStyle w:val="a3"/>
        <w:shd w:val="clear" w:color="auto" w:fill="FFFFFF"/>
        <w:spacing w:before="50" w:beforeAutospacing="0" w:after="0" w:afterAutospacing="0" w:line="480" w:lineRule="atLeast"/>
        <w:rPr>
          <w:color w:val="333333"/>
        </w:rPr>
      </w:pPr>
      <w:bookmarkStart w:id="0" w:name="_GoBack"/>
      <w:r w:rsidRPr="0091772D">
        <w:rPr>
          <w:rFonts w:hint="eastAsia"/>
          <w:color w:val="333333"/>
        </w:rPr>
        <w:t>南京市规划和自然资源局地址：南京市鼓楼区中山路171号</w:t>
      </w:r>
    </w:p>
    <w:p w:rsidR="0091772D" w:rsidRPr="0091772D" w:rsidRDefault="0091772D" w:rsidP="0091772D">
      <w:pPr>
        <w:pStyle w:val="a3"/>
        <w:shd w:val="clear" w:color="auto" w:fill="FFFFFF"/>
        <w:spacing w:before="50" w:beforeAutospacing="0" w:after="0" w:afterAutospacing="0" w:line="480" w:lineRule="atLeast"/>
        <w:ind w:right="-193"/>
        <w:rPr>
          <w:color w:val="333333"/>
        </w:rPr>
      </w:pPr>
      <w:r w:rsidRPr="0091772D">
        <w:rPr>
          <w:rFonts w:hint="eastAsia"/>
          <w:color w:val="333333"/>
        </w:rPr>
        <w:t>南京市土地矿产市场管理中心地址：南京市鼓楼区高家酒馆15号7楼（原市规划局）</w:t>
      </w:r>
    </w:p>
    <w:p w:rsidR="0091772D" w:rsidRPr="0091772D" w:rsidRDefault="0091772D" w:rsidP="0091772D">
      <w:pPr>
        <w:pStyle w:val="a3"/>
        <w:shd w:val="clear" w:color="auto" w:fill="FFFFFF"/>
        <w:spacing w:before="50" w:beforeAutospacing="0" w:after="0" w:afterAutospacing="0" w:line="480" w:lineRule="atLeast"/>
        <w:ind w:right="-193"/>
        <w:rPr>
          <w:color w:val="333333"/>
        </w:rPr>
      </w:pPr>
      <w:r w:rsidRPr="0091772D">
        <w:rPr>
          <w:rFonts w:hint="eastAsia"/>
          <w:color w:val="333333"/>
        </w:rPr>
        <w:t>网站：南京市国有建设用地使用权公开出让网上交易系统（</w:t>
      </w:r>
      <w:r w:rsidRPr="0091772D">
        <w:rPr>
          <w:rFonts w:hint="eastAsia"/>
          <w:color w:val="0000FF"/>
        </w:rPr>
        <w:t>http://jy.landnj.cn/welcome.html</w:t>
      </w:r>
      <w:r w:rsidRPr="0091772D">
        <w:rPr>
          <w:rFonts w:hint="eastAsia"/>
          <w:color w:val="333333"/>
        </w:rPr>
        <w:t>）</w:t>
      </w:r>
    </w:p>
    <w:p w:rsidR="0091772D" w:rsidRPr="0091772D" w:rsidRDefault="0091772D" w:rsidP="0091772D">
      <w:pPr>
        <w:pStyle w:val="a3"/>
        <w:shd w:val="clear" w:color="auto" w:fill="FFFFFF"/>
        <w:spacing w:before="50" w:beforeAutospacing="0" w:after="0" w:afterAutospacing="0" w:line="480" w:lineRule="atLeast"/>
        <w:ind w:right="-193" w:firstLine="837"/>
        <w:rPr>
          <w:color w:val="333333"/>
        </w:rPr>
      </w:pPr>
      <w:r w:rsidRPr="0091772D">
        <w:rPr>
          <w:rFonts w:hint="eastAsia"/>
          <w:color w:val="333333"/>
        </w:rPr>
        <w:t>南京土地市场网（</w:t>
      </w:r>
      <w:hyperlink r:id="rId9" w:history="1">
        <w:r w:rsidRPr="0091772D">
          <w:rPr>
            <w:rStyle w:val="a5"/>
            <w:rFonts w:hint="eastAsia"/>
          </w:rPr>
          <w:t>http://www.landnj.cn</w:t>
        </w:r>
      </w:hyperlink>
      <w:r w:rsidRPr="0091772D">
        <w:rPr>
          <w:rFonts w:hint="eastAsia"/>
          <w:color w:val="333333"/>
        </w:rPr>
        <w:t>）</w:t>
      </w:r>
    </w:p>
    <w:p w:rsidR="0091772D" w:rsidRPr="0091772D" w:rsidRDefault="0091772D" w:rsidP="0091772D">
      <w:pPr>
        <w:pStyle w:val="a3"/>
        <w:shd w:val="clear" w:color="auto" w:fill="FFFFFF"/>
        <w:spacing w:before="50" w:beforeAutospacing="0" w:after="0" w:afterAutospacing="0" w:line="480" w:lineRule="atLeast"/>
        <w:ind w:right="-193" w:firstLine="837"/>
        <w:rPr>
          <w:color w:val="333333"/>
        </w:rPr>
      </w:pPr>
      <w:r w:rsidRPr="0091772D">
        <w:rPr>
          <w:rFonts w:hint="eastAsia"/>
          <w:color w:val="333333"/>
        </w:rPr>
        <w:t>南京市规划和自然资源局（</w:t>
      </w:r>
      <w:r w:rsidRPr="0091772D">
        <w:rPr>
          <w:rFonts w:cs="Times New Roman"/>
          <w:color w:val="0000FF"/>
        </w:rPr>
        <w:t>http://www.njgt.gov.cn</w:t>
      </w:r>
      <w:r w:rsidRPr="0091772D">
        <w:rPr>
          <w:rFonts w:hint="eastAsia"/>
          <w:color w:val="333333"/>
        </w:rPr>
        <w:t>）</w:t>
      </w:r>
    </w:p>
    <w:p w:rsidR="0091772D" w:rsidRPr="0091772D" w:rsidRDefault="0091772D" w:rsidP="0091772D">
      <w:pPr>
        <w:pStyle w:val="a3"/>
        <w:shd w:val="clear" w:color="auto" w:fill="FFFFFF"/>
        <w:spacing w:before="50" w:beforeAutospacing="0" w:after="0" w:afterAutospacing="0" w:line="480" w:lineRule="atLeast"/>
        <w:ind w:right="-193" w:firstLine="810"/>
        <w:rPr>
          <w:color w:val="333333"/>
        </w:rPr>
      </w:pPr>
      <w:r w:rsidRPr="0091772D">
        <w:rPr>
          <w:rFonts w:hint="eastAsia"/>
          <w:color w:val="333333"/>
        </w:rPr>
        <w:t>江苏土地市场网（</w:t>
      </w:r>
      <w:hyperlink r:id="rId10" w:history="1">
        <w:r w:rsidRPr="0091772D">
          <w:rPr>
            <w:rStyle w:val="a5"/>
            <w:rFonts w:hint="eastAsia"/>
          </w:rPr>
          <w:t>http://www.landjs.com</w:t>
        </w:r>
      </w:hyperlink>
      <w:r w:rsidRPr="0091772D">
        <w:rPr>
          <w:rFonts w:hint="eastAsia"/>
          <w:color w:val="333333"/>
        </w:rPr>
        <w:t>）</w:t>
      </w:r>
    </w:p>
    <w:p w:rsidR="0091772D" w:rsidRPr="0091772D" w:rsidRDefault="0091772D" w:rsidP="0091772D">
      <w:pPr>
        <w:pStyle w:val="a3"/>
        <w:shd w:val="clear" w:color="auto" w:fill="FFFFFF"/>
        <w:spacing w:before="50" w:beforeAutospacing="0" w:after="0" w:afterAutospacing="0" w:line="480" w:lineRule="atLeast"/>
        <w:rPr>
          <w:color w:val="333333"/>
        </w:rPr>
      </w:pPr>
      <w:r w:rsidRPr="0091772D">
        <w:rPr>
          <w:rFonts w:hint="eastAsia"/>
          <w:color w:val="333333"/>
        </w:rPr>
        <w:t>业务咨询电话：(025)89691812、(025)89691813  </w:t>
      </w:r>
    </w:p>
    <w:p w:rsidR="0091772D" w:rsidRPr="0091772D" w:rsidRDefault="0091772D" w:rsidP="0091772D">
      <w:pPr>
        <w:pStyle w:val="a3"/>
        <w:shd w:val="clear" w:color="auto" w:fill="FFFFFF"/>
        <w:spacing w:before="50" w:beforeAutospacing="0" w:after="0" w:afterAutospacing="0" w:line="480" w:lineRule="atLeast"/>
        <w:ind w:right="-193"/>
        <w:rPr>
          <w:color w:val="333333"/>
        </w:rPr>
      </w:pPr>
      <w:r w:rsidRPr="0091772D">
        <w:rPr>
          <w:rFonts w:hint="eastAsia"/>
          <w:color w:val="333333"/>
        </w:rPr>
        <w:lastRenderedPageBreak/>
        <w:t>财务咨询电话：(025)89691821  网络系统咨询电话：(025)89691819</w:t>
      </w:r>
    </w:p>
    <w:p w:rsidR="0091772D" w:rsidRPr="0091772D" w:rsidRDefault="0091772D" w:rsidP="0091772D">
      <w:pPr>
        <w:pStyle w:val="a3"/>
        <w:shd w:val="clear" w:color="auto" w:fill="FFFFFF"/>
        <w:spacing w:before="50" w:beforeAutospacing="0" w:after="0" w:afterAutospacing="0" w:line="480" w:lineRule="atLeast"/>
        <w:rPr>
          <w:color w:val="333333"/>
        </w:rPr>
      </w:pPr>
      <w:r w:rsidRPr="0091772D">
        <w:rPr>
          <w:rFonts w:hint="eastAsia"/>
          <w:color w:val="333333"/>
        </w:rPr>
        <w:t>南京市公证处咨询电话：18851755506</w:t>
      </w:r>
    </w:p>
    <w:bookmarkEnd w:id="0"/>
    <w:p w:rsidR="00885B7F" w:rsidRPr="0091772D" w:rsidRDefault="00885B7F" w:rsidP="0091772D">
      <w:pPr>
        <w:rPr>
          <w:rFonts w:ascii="宋体" w:eastAsia="宋体" w:hAnsi="宋体"/>
          <w:sz w:val="24"/>
          <w:szCs w:val="24"/>
        </w:rPr>
      </w:pPr>
    </w:p>
    <w:sectPr w:rsidR="00885B7F" w:rsidRPr="0091772D" w:rsidSect="00D7182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598" w:rsidRDefault="00B63598" w:rsidP="002B1230">
      <w:r>
        <w:separator/>
      </w:r>
    </w:p>
  </w:endnote>
  <w:endnote w:type="continuationSeparator" w:id="0">
    <w:p w:rsidR="00B63598" w:rsidRDefault="00B63598" w:rsidP="002B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598" w:rsidRDefault="00B63598" w:rsidP="002B1230">
      <w:r>
        <w:separator/>
      </w:r>
    </w:p>
  </w:footnote>
  <w:footnote w:type="continuationSeparator" w:id="0">
    <w:p w:rsidR="00B63598" w:rsidRDefault="00B63598" w:rsidP="002B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DA10"/>
    <w:multiLevelType w:val="singleLevel"/>
    <w:tmpl w:val="313BDA10"/>
    <w:lvl w:ilvl="0">
      <w:start w:val="7"/>
      <w:numFmt w:val="chineseCounting"/>
      <w:suff w:val="nothing"/>
      <w:lvlText w:val="%1、"/>
      <w:lvlJc w:val="left"/>
      <w:pPr>
        <w:ind w:left="31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1D"/>
    <w:rsid w:val="000515B4"/>
    <w:rsid w:val="000625B3"/>
    <w:rsid w:val="00066B07"/>
    <w:rsid w:val="00093261"/>
    <w:rsid w:val="000C63C6"/>
    <w:rsid w:val="001222BC"/>
    <w:rsid w:val="001655EF"/>
    <w:rsid w:val="00174FD2"/>
    <w:rsid w:val="001E6142"/>
    <w:rsid w:val="00253830"/>
    <w:rsid w:val="00276181"/>
    <w:rsid w:val="002822A6"/>
    <w:rsid w:val="002B05B7"/>
    <w:rsid w:val="002B1230"/>
    <w:rsid w:val="002C2396"/>
    <w:rsid w:val="002F1F27"/>
    <w:rsid w:val="00304292"/>
    <w:rsid w:val="00305DB3"/>
    <w:rsid w:val="003236E9"/>
    <w:rsid w:val="00356FE5"/>
    <w:rsid w:val="00364FAF"/>
    <w:rsid w:val="00372B24"/>
    <w:rsid w:val="003A317A"/>
    <w:rsid w:val="003A3F6C"/>
    <w:rsid w:val="003B12F7"/>
    <w:rsid w:val="003B7A98"/>
    <w:rsid w:val="003D6492"/>
    <w:rsid w:val="003E69F1"/>
    <w:rsid w:val="00430465"/>
    <w:rsid w:val="00444AD4"/>
    <w:rsid w:val="004E5A59"/>
    <w:rsid w:val="00526B45"/>
    <w:rsid w:val="0056474F"/>
    <w:rsid w:val="00565DB0"/>
    <w:rsid w:val="005C14A3"/>
    <w:rsid w:val="005F54F3"/>
    <w:rsid w:val="005F7E25"/>
    <w:rsid w:val="00611EB3"/>
    <w:rsid w:val="006221CF"/>
    <w:rsid w:val="00622C0C"/>
    <w:rsid w:val="00642093"/>
    <w:rsid w:val="00667916"/>
    <w:rsid w:val="00687B04"/>
    <w:rsid w:val="00697283"/>
    <w:rsid w:val="006F2315"/>
    <w:rsid w:val="00701CED"/>
    <w:rsid w:val="0077225C"/>
    <w:rsid w:val="007A2B43"/>
    <w:rsid w:val="007B63C8"/>
    <w:rsid w:val="007E37E2"/>
    <w:rsid w:val="008153DD"/>
    <w:rsid w:val="008463E8"/>
    <w:rsid w:val="00885B7F"/>
    <w:rsid w:val="008A495C"/>
    <w:rsid w:val="008B47BB"/>
    <w:rsid w:val="008D0371"/>
    <w:rsid w:val="00905639"/>
    <w:rsid w:val="0091772D"/>
    <w:rsid w:val="00923985"/>
    <w:rsid w:val="00951FF1"/>
    <w:rsid w:val="00964DFD"/>
    <w:rsid w:val="009A5E92"/>
    <w:rsid w:val="009A60C6"/>
    <w:rsid w:val="009B2367"/>
    <w:rsid w:val="009B5BB0"/>
    <w:rsid w:val="009D5C35"/>
    <w:rsid w:val="009E0BD2"/>
    <w:rsid w:val="00A5039E"/>
    <w:rsid w:val="00A5790A"/>
    <w:rsid w:val="00A840B0"/>
    <w:rsid w:val="00AB5D12"/>
    <w:rsid w:val="00AC6F63"/>
    <w:rsid w:val="00AE027D"/>
    <w:rsid w:val="00AF6D71"/>
    <w:rsid w:val="00B01CB3"/>
    <w:rsid w:val="00B465D5"/>
    <w:rsid w:val="00B46FD3"/>
    <w:rsid w:val="00B533B5"/>
    <w:rsid w:val="00B62FA8"/>
    <w:rsid w:val="00B63598"/>
    <w:rsid w:val="00B63FAD"/>
    <w:rsid w:val="00B7221D"/>
    <w:rsid w:val="00B81FC7"/>
    <w:rsid w:val="00BA0833"/>
    <w:rsid w:val="00BA738C"/>
    <w:rsid w:val="00BD170B"/>
    <w:rsid w:val="00BD7B96"/>
    <w:rsid w:val="00BE2668"/>
    <w:rsid w:val="00C335E5"/>
    <w:rsid w:val="00C33D63"/>
    <w:rsid w:val="00C565F3"/>
    <w:rsid w:val="00C71C6C"/>
    <w:rsid w:val="00C843EB"/>
    <w:rsid w:val="00CD1950"/>
    <w:rsid w:val="00D4466A"/>
    <w:rsid w:val="00D7182B"/>
    <w:rsid w:val="00D86D27"/>
    <w:rsid w:val="00D94EAE"/>
    <w:rsid w:val="00DB285E"/>
    <w:rsid w:val="00DC56F8"/>
    <w:rsid w:val="00E02DFF"/>
    <w:rsid w:val="00E341FF"/>
    <w:rsid w:val="00E41CE6"/>
    <w:rsid w:val="00E60E13"/>
    <w:rsid w:val="00E916D1"/>
    <w:rsid w:val="00F363E8"/>
    <w:rsid w:val="00F36730"/>
    <w:rsid w:val="00F37DC1"/>
    <w:rsid w:val="00F505F5"/>
    <w:rsid w:val="00F92C1F"/>
    <w:rsid w:val="00FA0C5E"/>
    <w:rsid w:val="00FA1935"/>
    <w:rsid w:val="00FB0A10"/>
    <w:rsid w:val="00FB5558"/>
    <w:rsid w:val="00FB6297"/>
    <w:rsid w:val="00FB787C"/>
    <w:rsid w:val="00FD495B"/>
    <w:rsid w:val="00FD4E9B"/>
    <w:rsid w:val="016F37EF"/>
    <w:rsid w:val="10483600"/>
    <w:rsid w:val="1A427E69"/>
    <w:rsid w:val="25215AB2"/>
    <w:rsid w:val="26A6532E"/>
    <w:rsid w:val="42EB32A3"/>
    <w:rsid w:val="485F42CF"/>
    <w:rsid w:val="57236E87"/>
    <w:rsid w:val="57410F2D"/>
    <w:rsid w:val="6012636A"/>
    <w:rsid w:val="68540C0C"/>
    <w:rsid w:val="7C056ACE"/>
    <w:rsid w:val="7FBA0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A5ECE"/>
  <w15:docId w15:val="{DAC30E2F-AA0F-4705-B629-82130D3D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FollowedHyperlink"/>
    <w:basedOn w:val="a0"/>
    <w:uiPriority w:val="99"/>
    <w:semiHidden/>
    <w:unhideWhenUsed/>
    <w:qFormat/>
    <w:rPr>
      <w:color w:val="000000"/>
      <w:u w:val="none"/>
    </w:rPr>
  </w:style>
  <w:style w:type="character" w:styleId="a5">
    <w:name w:val="Hyperlink"/>
    <w:basedOn w:val="a0"/>
    <w:uiPriority w:val="99"/>
    <w:unhideWhenUsed/>
    <w:qFormat/>
    <w:rPr>
      <w:color w:val="0000FF"/>
      <w:u w:val="single"/>
    </w:rPr>
  </w:style>
  <w:style w:type="paragraph" w:styleId="a6">
    <w:name w:val="List Paragraph"/>
    <w:basedOn w:val="a"/>
    <w:uiPriority w:val="34"/>
    <w:qFormat/>
    <w:pPr>
      <w:ind w:firstLineChars="200" w:firstLine="420"/>
    </w:pPr>
  </w:style>
  <w:style w:type="character" w:customStyle="1" w:styleId="textview1">
    <w:name w:val="text_view1"/>
    <w:basedOn w:val="a0"/>
    <w:qFormat/>
    <w:rPr>
      <w:sz w:val="21"/>
      <w:szCs w:val="21"/>
    </w:rPr>
  </w:style>
  <w:style w:type="paragraph" w:customStyle="1" w:styleId="textview">
    <w:name w:val="text_view"/>
    <w:basedOn w:val="a"/>
    <w:qFormat/>
    <w:pPr>
      <w:widowControl/>
      <w:spacing w:before="100" w:beforeAutospacing="1" w:after="100" w:afterAutospacing="1" w:line="450" w:lineRule="atLeast"/>
      <w:jc w:val="left"/>
    </w:pPr>
    <w:rPr>
      <w:rFonts w:ascii="宋体" w:eastAsia="宋体" w:hAnsi="宋体" w:cs="宋体"/>
      <w:kern w:val="0"/>
      <w:szCs w:val="21"/>
    </w:rPr>
  </w:style>
  <w:style w:type="character" w:customStyle="1" w:styleId="titlemiddle1">
    <w:name w:val="title_middle1"/>
    <w:basedOn w:val="a0"/>
    <w:qFormat/>
    <w:rPr>
      <w:rFonts w:ascii="宋体" w:eastAsia="宋体" w:hAnsi="宋体" w:hint="eastAsia"/>
      <w:b/>
      <w:bCs/>
      <w:sz w:val="24"/>
      <w:szCs w:val="24"/>
    </w:rPr>
  </w:style>
  <w:style w:type="character" w:customStyle="1" w:styleId="apple-converted-space">
    <w:name w:val="apple-converted-space"/>
    <w:basedOn w:val="a0"/>
    <w:qFormat/>
  </w:style>
  <w:style w:type="paragraph" w:styleId="a7">
    <w:name w:val="header"/>
    <w:basedOn w:val="a"/>
    <w:link w:val="a8"/>
    <w:uiPriority w:val="99"/>
    <w:unhideWhenUsed/>
    <w:rsid w:val="002B123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B1230"/>
    <w:rPr>
      <w:rFonts w:asciiTheme="minorHAnsi" w:eastAsiaTheme="minorEastAsia" w:hAnsiTheme="minorHAnsi" w:cstheme="minorBidi"/>
      <w:kern w:val="2"/>
      <w:sz w:val="18"/>
      <w:szCs w:val="18"/>
    </w:rPr>
  </w:style>
  <w:style w:type="paragraph" w:styleId="a9">
    <w:name w:val="footer"/>
    <w:basedOn w:val="a"/>
    <w:link w:val="aa"/>
    <w:uiPriority w:val="99"/>
    <w:unhideWhenUsed/>
    <w:rsid w:val="002B1230"/>
    <w:pPr>
      <w:tabs>
        <w:tab w:val="center" w:pos="4153"/>
        <w:tab w:val="right" w:pos="8306"/>
      </w:tabs>
      <w:snapToGrid w:val="0"/>
      <w:jc w:val="left"/>
    </w:pPr>
    <w:rPr>
      <w:sz w:val="18"/>
      <w:szCs w:val="18"/>
    </w:rPr>
  </w:style>
  <w:style w:type="character" w:customStyle="1" w:styleId="aa">
    <w:name w:val="页脚 字符"/>
    <w:basedOn w:val="a0"/>
    <w:link w:val="a9"/>
    <w:uiPriority w:val="99"/>
    <w:rsid w:val="002B1230"/>
    <w:rPr>
      <w:rFonts w:asciiTheme="minorHAnsi" w:eastAsiaTheme="minorEastAsia" w:hAnsiTheme="minorHAnsi" w:cstheme="minorBidi"/>
      <w:kern w:val="2"/>
      <w:sz w:val="18"/>
      <w:szCs w:val="18"/>
    </w:rPr>
  </w:style>
  <w:style w:type="character" w:styleId="ab">
    <w:name w:val="Unresolved Mention"/>
    <w:basedOn w:val="a0"/>
    <w:uiPriority w:val="99"/>
    <w:semiHidden/>
    <w:unhideWhenUsed/>
    <w:rsid w:val="00FA1935"/>
    <w:rPr>
      <w:color w:val="605E5C"/>
      <w:shd w:val="clear" w:color="auto" w:fill="E1DFDD"/>
    </w:rPr>
  </w:style>
  <w:style w:type="character" w:customStyle="1" w:styleId="titlemiddle">
    <w:name w:val="title_middle"/>
    <w:basedOn w:val="a0"/>
    <w:rsid w:val="009B5BB0"/>
  </w:style>
  <w:style w:type="paragraph" w:styleId="z-">
    <w:name w:val="HTML Top of Form"/>
    <w:basedOn w:val="a"/>
    <w:next w:val="a"/>
    <w:link w:val="z-0"/>
    <w:hidden/>
    <w:uiPriority w:val="99"/>
    <w:semiHidden/>
    <w:unhideWhenUsed/>
    <w:rsid w:val="00174FD2"/>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174FD2"/>
    <w:rPr>
      <w:rFonts w:ascii="Arial" w:hAnsi="Arial" w:cs="Arial"/>
      <w:vanish/>
      <w:sz w:val="16"/>
      <w:szCs w:val="16"/>
    </w:rPr>
  </w:style>
  <w:style w:type="paragraph" w:styleId="z-1">
    <w:name w:val="HTML Bottom of Form"/>
    <w:basedOn w:val="a"/>
    <w:next w:val="a"/>
    <w:link w:val="z-2"/>
    <w:hidden/>
    <w:uiPriority w:val="99"/>
    <w:semiHidden/>
    <w:unhideWhenUsed/>
    <w:rsid w:val="00174FD2"/>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174FD2"/>
    <w:rPr>
      <w:rFonts w:ascii="Arial" w:hAnsi="Arial" w:cs="Arial"/>
      <w:vanish/>
      <w:sz w:val="16"/>
      <w:szCs w:val="16"/>
    </w:rPr>
  </w:style>
  <w:style w:type="table" w:styleId="ac">
    <w:name w:val="Table Grid"/>
    <w:basedOn w:val="a1"/>
    <w:uiPriority w:val="39"/>
    <w:rsid w:val="0032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7916"/>
    <w:rPr>
      <w:sz w:val="18"/>
      <w:szCs w:val="18"/>
    </w:rPr>
  </w:style>
  <w:style w:type="character" w:customStyle="1" w:styleId="ae">
    <w:name w:val="批注框文本 字符"/>
    <w:basedOn w:val="a0"/>
    <w:link w:val="ad"/>
    <w:uiPriority w:val="99"/>
    <w:semiHidden/>
    <w:rsid w:val="006679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4063">
      <w:bodyDiv w:val="1"/>
      <w:marLeft w:val="0"/>
      <w:marRight w:val="0"/>
      <w:marTop w:val="0"/>
      <w:marBottom w:val="0"/>
      <w:divBdr>
        <w:top w:val="none" w:sz="0" w:space="0" w:color="auto"/>
        <w:left w:val="none" w:sz="0" w:space="0" w:color="auto"/>
        <w:bottom w:val="none" w:sz="0" w:space="0" w:color="auto"/>
        <w:right w:val="none" w:sz="0" w:space="0" w:color="auto"/>
      </w:divBdr>
    </w:div>
    <w:div w:id="196049104">
      <w:bodyDiv w:val="1"/>
      <w:marLeft w:val="0"/>
      <w:marRight w:val="0"/>
      <w:marTop w:val="0"/>
      <w:marBottom w:val="0"/>
      <w:divBdr>
        <w:top w:val="none" w:sz="0" w:space="0" w:color="auto"/>
        <w:left w:val="none" w:sz="0" w:space="0" w:color="auto"/>
        <w:bottom w:val="none" w:sz="0" w:space="0" w:color="auto"/>
        <w:right w:val="none" w:sz="0" w:space="0" w:color="auto"/>
      </w:divBdr>
      <w:divsChild>
        <w:div w:id="1231117078">
          <w:marLeft w:val="0"/>
          <w:marRight w:val="0"/>
          <w:marTop w:val="0"/>
          <w:marBottom w:val="0"/>
          <w:divBdr>
            <w:top w:val="none" w:sz="0" w:space="0" w:color="auto"/>
            <w:left w:val="none" w:sz="0" w:space="0" w:color="auto"/>
            <w:bottom w:val="none" w:sz="0" w:space="0" w:color="auto"/>
            <w:right w:val="none" w:sz="0" w:space="0" w:color="auto"/>
          </w:divBdr>
        </w:div>
        <w:div w:id="155342744">
          <w:marLeft w:val="0"/>
          <w:marRight w:val="0"/>
          <w:marTop w:val="0"/>
          <w:marBottom w:val="0"/>
          <w:divBdr>
            <w:top w:val="none" w:sz="0" w:space="0" w:color="auto"/>
            <w:left w:val="none" w:sz="0" w:space="0" w:color="auto"/>
            <w:bottom w:val="none" w:sz="0" w:space="0" w:color="auto"/>
            <w:right w:val="none" w:sz="0" w:space="0" w:color="auto"/>
          </w:divBdr>
        </w:div>
      </w:divsChild>
    </w:div>
    <w:div w:id="233197939">
      <w:bodyDiv w:val="1"/>
      <w:marLeft w:val="0"/>
      <w:marRight w:val="0"/>
      <w:marTop w:val="0"/>
      <w:marBottom w:val="0"/>
      <w:divBdr>
        <w:top w:val="none" w:sz="0" w:space="0" w:color="auto"/>
        <w:left w:val="none" w:sz="0" w:space="0" w:color="auto"/>
        <w:bottom w:val="none" w:sz="0" w:space="0" w:color="auto"/>
        <w:right w:val="none" w:sz="0" w:space="0" w:color="auto"/>
      </w:divBdr>
    </w:div>
    <w:div w:id="264387275">
      <w:bodyDiv w:val="1"/>
      <w:marLeft w:val="0"/>
      <w:marRight w:val="0"/>
      <w:marTop w:val="0"/>
      <w:marBottom w:val="0"/>
      <w:divBdr>
        <w:top w:val="none" w:sz="0" w:space="0" w:color="auto"/>
        <w:left w:val="none" w:sz="0" w:space="0" w:color="auto"/>
        <w:bottom w:val="none" w:sz="0" w:space="0" w:color="auto"/>
        <w:right w:val="none" w:sz="0" w:space="0" w:color="auto"/>
      </w:divBdr>
    </w:div>
    <w:div w:id="272175339">
      <w:bodyDiv w:val="1"/>
      <w:marLeft w:val="0"/>
      <w:marRight w:val="0"/>
      <w:marTop w:val="0"/>
      <w:marBottom w:val="0"/>
      <w:divBdr>
        <w:top w:val="none" w:sz="0" w:space="0" w:color="auto"/>
        <w:left w:val="none" w:sz="0" w:space="0" w:color="auto"/>
        <w:bottom w:val="none" w:sz="0" w:space="0" w:color="auto"/>
        <w:right w:val="none" w:sz="0" w:space="0" w:color="auto"/>
      </w:divBdr>
    </w:div>
    <w:div w:id="422797850">
      <w:bodyDiv w:val="1"/>
      <w:marLeft w:val="0"/>
      <w:marRight w:val="0"/>
      <w:marTop w:val="0"/>
      <w:marBottom w:val="0"/>
      <w:divBdr>
        <w:top w:val="none" w:sz="0" w:space="0" w:color="auto"/>
        <w:left w:val="none" w:sz="0" w:space="0" w:color="auto"/>
        <w:bottom w:val="none" w:sz="0" w:space="0" w:color="auto"/>
        <w:right w:val="none" w:sz="0" w:space="0" w:color="auto"/>
      </w:divBdr>
    </w:div>
    <w:div w:id="490412697">
      <w:bodyDiv w:val="1"/>
      <w:marLeft w:val="0"/>
      <w:marRight w:val="0"/>
      <w:marTop w:val="0"/>
      <w:marBottom w:val="0"/>
      <w:divBdr>
        <w:top w:val="none" w:sz="0" w:space="0" w:color="auto"/>
        <w:left w:val="none" w:sz="0" w:space="0" w:color="auto"/>
        <w:bottom w:val="none" w:sz="0" w:space="0" w:color="auto"/>
        <w:right w:val="none" w:sz="0" w:space="0" w:color="auto"/>
      </w:divBdr>
    </w:div>
    <w:div w:id="539052453">
      <w:bodyDiv w:val="1"/>
      <w:marLeft w:val="0"/>
      <w:marRight w:val="0"/>
      <w:marTop w:val="0"/>
      <w:marBottom w:val="0"/>
      <w:divBdr>
        <w:top w:val="none" w:sz="0" w:space="0" w:color="auto"/>
        <w:left w:val="none" w:sz="0" w:space="0" w:color="auto"/>
        <w:bottom w:val="none" w:sz="0" w:space="0" w:color="auto"/>
        <w:right w:val="none" w:sz="0" w:space="0" w:color="auto"/>
      </w:divBdr>
    </w:div>
    <w:div w:id="597367640">
      <w:bodyDiv w:val="1"/>
      <w:marLeft w:val="0"/>
      <w:marRight w:val="0"/>
      <w:marTop w:val="0"/>
      <w:marBottom w:val="0"/>
      <w:divBdr>
        <w:top w:val="none" w:sz="0" w:space="0" w:color="auto"/>
        <w:left w:val="none" w:sz="0" w:space="0" w:color="auto"/>
        <w:bottom w:val="none" w:sz="0" w:space="0" w:color="auto"/>
        <w:right w:val="none" w:sz="0" w:space="0" w:color="auto"/>
      </w:divBdr>
    </w:div>
    <w:div w:id="677121500">
      <w:bodyDiv w:val="1"/>
      <w:marLeft w:val="0"/>
      <w:marRight w:val="0"/>
      <w:marTop w:val="0"/>
      <w:marBottom w:val="0"/>
      <w:divBdr>
        <w:top w:val="none" w:sz="0" w:space="0" w:color="auto"/>
        <w:left w:val="none" w:sz="0" w:space="0" w:color="auto"/>
        <w:bottom w:val="none" w:sz="0" w:space="0" w:color="auto"/>
        <w:right w:val="none" w:sz="0" w:space="0" w:color="auto"/>
      </w:divBdr>
    </w:div>
    <w:div w:id="684788644">
      <w:bodyDiv w:val="1"/>
      <w:marLeft w:val="0"/>
      <w:marRight w:val="0"/>
      <w:marTop w:val="0"/>
      <w:marBottom w:val="0"/>
      <w:divBdr>
        <w:top w:val="none" w:sz="0" w:space="0" w:color="auto"/>
        <w:left w:val="none" w:sz="0" w:space="0" w:color="auto"/>
        <w:bottom w:val="none" w:sz="0" w:space="0" w:color="auto"/>
        <w:right w:val="none" w:sz="0" w:space="0" w:color="auto"/>
      </w:divBdr>
    </w:div>
    <w:div w:id="735711351">
      <w:bodyDiv w:val="1"/>
      <w:marLeft w:val="0"/>
      <w:marRight w:val="0"/>
      <w:marTop w:val="0"/>
      <w:marBottom w:val="0"/>
      <w:divBdr>
        <w:top w:val="none" w:sz="0" w:space="0" w:color="auto"/>
        <w:left w:val="none" w:sz="0" w:space="0" w:color="auto"/>
        <w:bottom w:val="none" w:sz="0" w:space="0" w:color="auto"/>
        <w:right w:val="none" w:sz="0" w:space="0" w:color="auto"/>
      </w:divBdr>
    </w:div>
    <w:div w:id="778833652">
      <w:bodyDiv w:val="1"/>
      <w:marLeft w:val="0"/>
      <w:marRight w:val="0"/>
      <w:marTop w:val="0"/>
      <w:marBottom w:val="0"/>
      <w:divBdr>
        <w:top w:val="none" w:sz="0" w:space="0" w:color="auto"/>
        <w:left w:val="none" w:sz="0" w:space="0" w:color="auto"/>
        <w:bottom w:val="none" w:sz="0" w:space="0" w:color="auto"/>
        <w:right w:val="none" w:sz="0" w:space="0" w:color="auto"/>
      </w:divBdr>
    </w:div>
    <w:div w:id="802388456">
      <w:bodyDiv w:val="1"/>
      <w:marLeft w:val="0"/>
      <w:marRight w:val="0"/>
      <w:marTop w:val="0"/>
      <w:marBottom w:val="0"/>
      <w:divBdr>
        <w:top w:val="none" w:sz="0" w:space="0" w:color="auto"/>
        <w:left w:val="none" w:sz="0" w:space="0" w:color="auto"/>
        <w:bottom w:val="none" w:sz="0" w:space="0" w:color="auto"/>
        <w:right w:val="none" w:sz="0" w:space="0" w:color="auto"/>
      </w:divBdr>
    </w:div>
    <w:div w:id="830486273">
      <w:bodyDiv w:val="1"/>
      <w:marLeft w:val="0"/>
      <w:marRight w:val="0"/>
      <w:marTop w:val="0"/>
      <w:marBottom w:val="0"/>
      <w:divBdr>
        <w:top w:val="none" w:sz="0" w:space="0" w:color="auto"/>
        <w:left w:val="none" w:sz="0" w:space="0" w:color="auto"/>
        <w:bottom w:val="none" w:sz="0" w:space="0" w:color="auto"/>
        <w:right w:val="none" w:sz="0" w:space="0" w:color="auto"/>
      </w:divBdr>
      <w:divsChild>
        <w:div w:id="54595850">
          <w:marLeft w:val="0"/>
          <w:marRight w:val="0"/>
          <w:marTop w:val="0"/>
          <w:marBottom w:val="0"/>
          <w:divBdr>
            <w:top w:val="none" w:sz="0" w:space="0" w:color="auto"/>
            <w:left w:val="none" w:sz="0" w:space="0" w:color="auto"/>
            <w:bottom w:val="none" w:sz="0" w:space="0" w:color="auto"/>
            <w:right w:val="none" w:sz="0" w:space="0" w:color="auto"/>
          </w:divBdr>
        </w:div>
        <w:div w:id="1025978781">
          <w:marLeft w:val="0"/>
          <w:marRight w:val="0"/>
          <w:marTop w:val="0"/>
          <w:marBottom w:val="0"/>
          <w:divBdr>
            <w:top w:val="none" w:sz="0" w:space="0" w:color="auto"/>
            <w:left w:val="none" w:sz="0" w:space="0" w:color="auto"/>
            <w:bottom w:val="none" w:sz="0" w:space="0" w:color="auto"/>
            <w:right w:val="none" w:sz="0" w:space="0" w:color="auto"/>
          </w:divBdr>
        </w:div>
      </w:divsChild>
    </w:div>
    <w:div w:id="847863369">
      <w:bodyDiv w:val="1"/>
      <w:marLeft w:val="0"/>
      <w:marRight w:val="0"/>
      <w:marTop w:val="0"/>
      <w:marBottom w:val="0"/>
      <w:divBdr>
        <w:top w:val="none" w:sz="0" w:space="0" w:color="auto"/>
        <w:left w:val="none" w:sz="0" w:space="0" w:color="auto"/>
        <w:bottom w:val="none" w:sz="0" w:space="0" w:color="auto"/>
        <w:right w:val="none" w:sz="0" w:space="0" w:color="auto"/>
      </w:divBdr>
      <w:divsChild>
        <w:div w:id="875390030">
          <w:marLeft w:val="0"/>
          <w:marRight w:val="0"/>
          <w:marTop w:val="0"/>
          <w:marBottom w:val="0"/>
          <w:divBdr>
            <w:top w:val="none" w:sz="0" w:space="0" w:color="auto"/>
            <w:left w:val="none" w:sz="0" w:space="0" w:color="auto"/>
            <w:bottom w:val="none" w:sz="0" w:space="0" w:color="auto"/>
            <w:right w:val="none" w:sz="0" w:space="0" w:color="auto"/>
          </w:divBdr>
        </w:div>
        <w:div w:id="857739673">
          <w:marLeft w:val="0"/>
          <w:marRight w:val="0"/>
          <w:marTop w:val="0"/>
          <w:marBottom w:val="0"/>
          <w:divBdr>
            <w:top w:val="none" w:sz="0" w:space="0" w:color="auto"/>
            <w:left w:val="none" w:sz="0" w:space="0" w:color="auto"/>
            <w:bottom w:val="none" w:sz="0" w:space="0" w:color="auto"/>
            <w:right w:val="none" w:sz="0" w:space="0" w:color="auto"/>
          </w:divBdr>
        </w:div>
      </w:divsChild>
    </w:div>
    <w:div w:id="858742951">
      <w:bodyDiv w:val="1"/>
      <w:marLeft w:val="0"/>
      <w:marRight w:val="0"/>
      <w:marTop w:val="0"/>
      <w:marBottom w:val="0"/>
      <w:divBdr>
        <w:top w:val="none" w:sz="0" w:space="0" w:color="auto"/>
        <w:left w:val="none" w:sz="0" w:space="0" w:color="auto"/>
        <w:bottom w:val="none" w:sz="0" w:space="0" w:color="auto"/>
        <w:right w:val="none" w:sz="0" w:space="0" w:color="auto"/>
      </w:divBdr>
    </w:div>
    <w:div w:id="871041310">
      <w:bodyDiv w:val="1"/>
      <w:marLeft w:val="0"/>
      <w:marRight w:val="0"/>
      <w:marTop w:val="0"/>
      <w:marBottom w:val="0"/>
      <w:divBdr>
        <w:top w:val="none" w:sz="0" w:space="0" w:color="auto"/>
        <w:left w:val="none" w:sz="0" w:space="0" w:color="auto"/>
        <w:bottom w:val="none" w:sz="0" w:space="0" w:color="auto"/>
        <w:right w:val="none" w:sz="0" w:space="0" w:color="auto"/>
      </w:divBdr>
    </w:div>
    <w:div w:id="890649982">
      <w:bodyDiv w:val="1"/>
      <w:marLeft w:val="0"/>
      <w:marRight w:val="0"/>
      <w:marTop w:val="0"/>
      <w:marBottom w:val="0"/>
      <w:divBdr>
        <w:top w:val="none" w:sz="0" w:space="0" w:color="auto"/>
        <w:left w:val="none" w:sz="0" w:space="0" w:color="auto"/>
        <w:bottom w:val="none" w:sz="0" w:space="0" w:color="auto"/>
        <w:right w:val="none" w:sz="0" w:space="0" w:color="auto"/>
      </w:divBdr>
    </w:div>
    <w:div w:id="948317786">
      <w:bodyDiv w:val="1"/>
      <w:marLeft w:val="0"/>
      <w:marRight w:val="0"/>
      <w:marTop w:val="0"/>
      <w:marBottom w:val="0"/>
      <w:divBdr>
        <w:top w:val="none" w:sz="0" w:space="0" w:color="auto"/>
        <w:left w:val="none" w:sz="0" w:space="0" w:color="auto"/>
        <w:bottom w:val="none" w:sz="0" w:space="0" w:color="auto"/>
        <w:right w:val="none" w:sz="0" w:space="0" w:color="auto"/>
      </w:divBdr>
    </w:div>
    <w:div w:id="1000280828">
      <w:bodyDiv w:val="1"/>
      <w:marLeft w:val="0"/>
      <w:marRight w:val="0"/>
      <w:marTop w:val="0"/>
      <w:marBottom w:val="0"/>
      <w:divBdr>
        <w:top w:val="none" w:sz="0" w:space="0" w:color="auto"/>
        <w:left w:val="none" w:sz="0" w:space="0" w:color="auto"/>
        <w:bottom w:val="none" w:sz="0" w:space="0" w:color="auto"/>
        <w:right w:val="none" w:sz="0" w:space="0" w:color="auto"/>
      </w:divBdr>
    </w:div>
    <w:div w:id="1037852352">
      <w:bodyDiv w:val="1"/>
      <w:marLeft w:val="0"/>
      <w:marRight w:val="0"/>
      <w:marTop w:val="0"/>
      <w:marBottom w:val="0"/>
      <w:divBdr>
        <w:top w:val="none" w:sz="0" w:space="0" w:color="auto"/>
        <w:left w:val="none" w:sz="0" w:space="0" w:color="auto"/>
        <w:bottom w:val="none" w:sz="0" w:space="0" w:color="auto"/>
        <w:right w:val="none" w:sz="0" w:space="0" w:color="auto"/>
      </w:divBdr>
    </w:div>
    <w:div w:id="1071469914">
      <w:bodyDiv w:val="1"/>
      <w:marLeft w:val="0"/>
      <w:marRight w:val="0"/>
      <w:marTop w:val="0"/>
      <w:marBottom w:val="0"/>
      <w:divBdr>
        <w:top w:val="none" w:sz="0" w:space="0" w:color="auto"/>
        <w:left w:val="none" w:sz="0" w:space="0" w:color="auto"/>
        <w:bottom w:val="none" w:sz="0" w:space="0" w:color="auto"/>
        <w:right w:val="none" w:sz="0" w:space="0" w:color="auto"/>
      </w:divBdr>
    </w:div>
    <w:div w:id="1082066408">
      <w:bodyDiv w:val="1"/>
      <w:marLeft w:val="0"/>
      <w:marRight w:val="0"/>
      <w:marTop w:val="0"/>
      <w:marBottom w:val="0"/>
      <w:divBdr>
        <w:top w:val="none" w:sz="0" w:space="0" w:color="auto"/>
        <w:left w:val="none" w:sz="0" w:space="0" w:color="auto"/>
        <w:bottom w:val="none" w:sz="0" w:space="0" w:color="auto"/>
        <w:right w:val="none" w:sz="0" w:space="0" w:color="auto"/>
      </w:divBdr>
    </w:div>
    <w:div w:id="1170950344">
      <w:bodyDiv w:val="1"/>
      <w:marLeft w:val="0"/>
      <w:marRight w:val="0"/>
      <w:marTop w:val="0"/>
      <w:marBottom w:val="0"/>
      <w:divBdr>
        <w:top w:val="none" w:sz="0" w:space="0" w:color="auto"/>
        <w:left w:val="none" w:sz="0" w:space="0" w:color="auto"/>
        <w:bottom w:val="none" w:sz="0" w:space="0" w:color="auto"/>
        <w:right w:val="none" w:sz="0" w:space="0" w:color="auto"/>
      </w:divBdr>
    </w:div>
    <w:div w:id="1198468016">
      <w:bodyDiv w:val="1"/>
      <w:marLeft w:val="0"/>
      <w:marRight w:val="0"/>
      <w:marTop w:val="0"/>
      <w:marBottom w:val="0"/>
      <w:divBdr>
        <w:top w:val="none" w:sz="0" w:space="0" w:color="auto"/>
        <w:left w:val="none" w:sz="0" w:space="0" w:color="auto"/>
        <w:bottom w:val="none" w:sz="0" w:space="0" w:color="auto"/>
        <w:right w:val="none" w:sz="0" w:space="0" w:color="auto"/>
      </w:divBdr>
    </w:div>
    <w:div w:id="1221792880">
      <w:bodyDiv w:val="1"/>
      <w:marLeft w:val="0"/>
      <w:marRight w:val="0"/>
      <w:marTop w:val="0"/>
      <w:marBottom w:val="0"/>
      <w:divBdr>
        <w:top w:val="none" w:sz="0" w:space="0" w:color="auto"/>
        <w:left w:val="none" w:sz="0" w:space="0" w:color="auto"/>
        <w:bottom w:val="none" w:sz="0" w:space="0" w:color="auto"/>
        <w:right w:val="none" w:sz="0" w:space="0" w:color="auto"/>
      </w:divBdr>
      <w:divsChild>
        <w:div w:id="2097432063">
          <w:marLeft w:val="0"/>
          <w:marRight w:val="0"/>
          <w:marTop w:val="0"/>
          <w:marBottom w:val="0"/>
          <w:divBdr>
            <w:top w:val="none" w:sz="0" w:space="0" w:color="auto"/>
            <w:left w:val="none" w:sz="0" w:space="0" w:color="auto"/>
            <w:bottom w:val="none" w:sz="0" w:space="0" w:color="auto"/>
            <w:right w:val="none" w:sz="0" w:space="0" w:color="auto"/>
          </w:divBdr>
        </w:div>
        <w:div w:id="1736128280">
          <w:marLeft w:val="0"/>
          <w:marRight w:val="0"/>
          <w:marTop w:val="0"/>
          <w:marBottom w:val="0"/>
          <w:divBdr>
            <w:top w:val="none" w:sz="0" w:space="0" w:color="auto"/>
            <w:left w:val="none" w:sz="0" w:space="0" w:color="auto"/>
            <w:bottom w:val="none" w:sz="0" w:space="0" w:color="auto"/>
            <w:right w:val="none" w:sz="0" w:space="0" w:color="auto"/>
          </w:divBdr>
        </w:div>
      </w:divsChild>
    </w:div>
    <w:div w:id="1304001398">
      <w:bodyDiv w:val="1"/>
      <w:marLeft w:val="0"/>
      <w:marRight w:val="0"/>
      <w:marTop w:val="0"/>
      <w:marBottom w:val="0"/>
      <w:divBdr>
        <w:top w:val="none" w:sz="0" w:space="0" w:color="auto"/>
        <w:left w:val="none" w:sz="0" w:space="0" w:color="auto"/>
        <w:bottom w:val="none" w:sz="0" w:space="0" w:color="auto"/>
        <w:right w:val="none" w:sz="0" w:space="0" w:color="auto"/>
      </w:divBdr>
      <w:divsChild>
        <w:div w:id="361982969">
          <w:marLeft w:val="0"/>
          <w:marRight w:val="0"/>
          <w:marTop w:val="0"/>
          <w:marBottom w:val="0"/>
          <w:divBdr>
            <w:top w:val="none" w:sz="0" w:space="0" w:color="auto"/>
            <w:left w:val="none" w:sz="0" w:space="0" w:color="auto"/>
            <w:bottom w:val="none" w:sz="0" w:space="0" w:color="auto"/>
            <w:right w:val="none" w:sz="0" w:space="0" w:color="auto"/>
          </w:divBdr>
        </w:div>
        <w:div w:id="1753964127">
          <w:marLeft w:val="0"/>
          <w:marRight w:val="0"/>
          <w:marTop w:val="0"/>
          <w:marBottom w:val="0"/>
          <w:divBdr>
            <w:top w:val="none" w:sz="0" w:space="0" w:color="auto"/>
            <w:left w:val="none" w:sz="0" w:space="0" w:color="auto"/>
            <w:bottom w:val="none" w:sz="0" w:space="0" w:color="auto"/>
            <w:right w:val="none" w:sz="0" w:space="0" w:color="auto"/>
          </w:divBdr>
        </w:div>
      </w:divsChild>
    </w:div>
    <w:div w:id="1328754379">
      <w:bodyDiv w:val="1"/>
      <w:marLeft w:val="0"/>
      <w:marRight w:val="0"/>
      <w:marTop w:val="0"/>
      <w:marBottom w:val="0"/>
      <w:divBdr>
        <w:top w:val="none" w:sz="0" w:space="0" w:color="auto"/>
        <w:left w:val="none" w:sz="0" w:space="0" w:color="auto"/>
        <w:bottom w:val="none" w:sz="0" w:space="0" w:color="auto"/>
        <w:right w:val="none" w:sz="0" w:space="0" w:color="auto"/>
      </w:divBdr>
    </w:div>
    <w:div w:id="1334378828">
      <w:bodyDiv w:val="1"/>
      <w:marLeft w:val="0"/>
      <w:marRight w:val="0"/>
      <w:marTop w:val="0"/>
      <w:marBottom w:val="0"/>
      <w:divBdr>
        <w:top w:val="none" w:sz="0" w:space="0" w:color="auto"/>
        <w:left w:val="none" w:sz="0" w:space="0" w:color="auto"/>
        <w:bottom w:val="none" w:sz="0" w:space="0" w:color="auto"/>
        <w:right w:val="none" w:sz="0" w:space="0" w:color="auto"/>
      </w:divBdr>
    </w:div>
    <w:div w:id="1336031131">
      <w:bodyDiv w:val="1"/>
      <w:marLeft w:val="0"/>
      <w:marRight w:val="0"/>
      <w:marTop w:val="0"/>
      <w:marBottom w:val="0"/>
      <w:divBdr>
        <w:top w:val="none" w:sz="0" w:space="0" w:color="auto"/>
        <w:left w:val="none" w:sz="0" w:space="0" w:color="auto"/>
        <w:bottom w:val="none" w:sz="0" w:space="0" w:color="auto"/>
        <w:right w:val="none" w:sz="0" w:space="0" w:color="auto"/>
      </w:divBdr>
    </w:div>
    <w:div w:id="1346981527">
      <w:bodyDiv w:val="1"/>
      <w:marLeft w:val="0"/>
      <w:marRight w:val="0"/>
      <w:marTop w:val="0"/>
      <w:marBottom w:val="0"/>
      <w:divBdr>
        <w:top w:val="none" w:sz="0" w:space="0" w:color="auto"/>
        <w:left w:val="none" w:sz="0" w:space="0" w:color="auto"/>
        <w:bottom w:val="none" w:sz="0" w:space="0" w:color="auto"/>
        <w:right w:val="none" w:sz="0" w:space="0" w:color="auto"/>
      </w:divBdr>
    </w:div>
    <w:div w:id="1347752929">
      <w:bodyDiv w:val="1"/>
      <w:marLeft w:val="0"/>
      <w:marRight w:val="0"/>
      <w:marTop w:val="0"/>
      <w:marBottom w:val="0"/>
      <w:divBdr>
        <w:top w:val="none" w:sz="0" w:space="0" w:color="auto"/>
        <w:left w:val="none" w:sz="0" w:space="0" w:color="auto"/>
        <w:bottom w:val="none" w:sz="0" w:space="0" w:color="auto"/>
        <w:right w:val="none" w:sz="0" w:space="0" w:color="auto"/>
      </w:divBdr>
    </w:div>
    <w:div w:id="1394155086">
      <w:bodyDiv w:val="1"/>
      <w:marLeft w:val="0"/>
      <w:marRight w:val="0"/>
      <w:marTop w:val="0"/>
      <w:marBottom w:val="0"/>
      <w:divBdr>
        <w:top w:val="none" w:sz="0" w:space="0" w:color="auto"/>
        <w:left w:val="none" w:sz="0" w:space="0" w:color="auto"/>
        <w:bottom w:val="none" w:sz="0" w:space="0" w:color="auto"/>
        <w:right w:val="none" w:sz="0" w:space="0" w:color="auto"/>
      </w:divBdr>
      <w:divsChild>
        <w:div w:id="1742437007">
          <w:marLeft w:val="0"/>
          <w:marRight w:val="0"/>
          <w:marTop w:val="0"/>
          <w:marBottom w:val="0"/>
          <w:divBdr>
            <w:top w:val="none" w:sz="0" w:space="0" w:color="auto"/>
            <w:left w:val="none" w:sz="0" w:space="0" w:color="auto"/>
            <w:bottom w:val="none" w:sz="0" w:space="0" w:color="auto"/>
            <w:right w:val="none" w:sz="0" w:space="0" w:color="auto"/>
          </w:divBdr>
        </w:div>
        <w:div w:id="1630673034">
          <w:marLeft w:val="0"/>
          <w:marRight w:val="0"/>
          <w:marTop w:val="0"/>
          <w:marBottom w:val="0"/>
          <w:divBdr>
            <w:top w:val="none" w:sz="0" w:space="0" w:color="auto"/>
            <w:left w:val="none" w:sz="0" w:space="0" w:color="auto"/>
            <w:bottom w:val="none" w:sz="0" w:space="0" w:color="auto"/>
            <w:right w:val="none" w:sz="0" w:space="0" w:color="auto"/>
          </w:divBdr>
        </w:div>
      </w:divsChild>
    </w:div>
    <w:div w:id="1460874695">
      <w:bodyDiv w:val="1"/>
      <w:marLeft w:val="0"/>
      <w:marRight w:val="0"/>
      <w:marTop w:val="0"/>
      <w:marBottom w:val="0"/>
      <w:divBdr>
        <w:top w:val="none" w:sz="0" w:space="0" w:color="auto"/>
        <w:left w:val="none" w:sz="0" w:space="0" w:color="auto"/>
        <w:bottom w:val="none" w:sz="0" w:space="0" w:color="auto"/>
        <w:right w:val="none" w:sz="0" w:space="0" w:color="auto"/>
      </w:divBdr>
    </w:div>
    <w:div w:id="1586722275">
      <w:bodyDiv w:val="1"/>
      <w:marLeft w:val="0"/>
      <w:marRight w:val="0"/>
      <w:marTop w:val="0"/>
      <w:marBottom w:val="0"/>
      <w:divBdr>
        <w:top w:val="none" w:sz="0" w:space="0" w:color="auto"/>
        <w:left w:val="none" w:sz="0" w:space="0" w:color="auto"/>
        <w:bottom w:val="none" w:sz="0" w:space="0" w:color="auto"/>
        <w:right w:val="none" w:sz="0" w:space="0" w:color="auto"/>
      </w:divBdr>
    </w:div>
    <w:div w:id="1589315324">
      <w:bodyDiv w:val="1"/>
      <w:marLeft w:val="0"/>
      <w:marRight w:val="0"/>
      <w:marTop w:val="0"/>
      <w:marBottom w:val="0"/>
      <w:divBdr>
        <w:top w:val="none" w:sz="0" w:space="0" w:color="auto"/>
        <w:left w:val="none" w:sz="0" w:space="0" w:color="auto"/>
        <w:bottom w:val="none" w:sz="0" w:space="0" w:color="auto"/>
        <w:right w:val="none" w:sz="0" w:space="0" w:color="auto"/>
      </w:divBdr>
    </w:div>
    <w:div w:id="1677533254">
      <w:bodyDiv w:val="1"/>
      <w:marLeft w:val="0"/>
      <w:marRight w:val="0"/>
      <w:marTop w:val="0"/>
      <w:marBottom w:val="0"/>
      <w:divBdr>
        <w:top w:val="none" w:sz="0" w:space="0" w:color="auto"/>
        <w:left w:val="none" w:sz="0" w:space="0" w:color="auto"/>
        <w:bottom w:val="none" w:sz="0" w:space="0" w:color="auto"/>
        <w:right w:val="none" w:sz="0" w:space="0" w:color="auto"/>
      </w:divBdr>
    </w:div>
    <w:div w:id="1990593853">
      <w:bodyDiv w:val="1"/>
      <w:marLeft w:val="0"/>
      <w:marRight w:val="0"/>
      <w:marTop w:val="0"/>
      <w:marBottom w:val="0"/>
      <w:divBdr>
        <w:top w:val="none" w:sz="0" w:space="0" w:color="auto"/>
        <w:left w:val="none" w:sz="0" w:space="0" w:color="auto"/>
        <w:bottom w:val="none" w:sz="0" w:space="0" w:color="auto"/>
        <w:right w:val="none" w:sz="0" w:space="0" w:color="auto"/>
      </w:divBdr>
    </w:div>
    <w:div w:id="2052725729">
      <w:bodyDiv w:val="1"/>
      <w:marLeft w:val="0"/>
      <w:marRight w:val="0"/>
      <w:marTop w:val="0"/>
      <w:marBottom w:val="0"/>
      <w:divBdr>
        <w:top w:val="none" w:sz="0" w:space="0" w:color="auto"/>
        <w:left w:val="none" w:sz="0" w:space="0" w:color="auto"/>
        <w:bottom w:val="none" w:sz="0" w:space="0" w:color="auto"/>
        <w:right w:val="none" w:sz="0" w:space="0" w:color="auto"/>
      </w:divBdr>
    </w:div>
    <w:div w:id="2084795564">
      <w:bodyDiv w:val="1"/>
      <w:marLeft w:val="0"/>
      <w:marRight w:val="0"/>
      <w:marTop w:val="0"/>
      <w:marBottom w:val="0"/>
      <w:divBdr>
        <w:top w:val="none" w:sz="0" w:space="0" w:color="auto"/>
        <w:left w:val="none" w:sz="0" w:space="0" w:color="auto"/>
        <w:bottom w:val="none" w:sz="0" w:space="0" w:color="auto"/>
        <w:right w:val="none" w:sz="0" w:space="0" w:color="auto"/>
      </w:divBdr>
    </w:div>
    <w:div w:id="210981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andjs.com/" TargetMode="External"/><Relationship Id="rId4" Type="http://schemas.openxmlformats.org/officeDocument/2006/relationships/styles" Target="styles.xml"/><Relationship Id="rId9" Type="http://schemas.openxmlformats.org/officeDocument/2006/relationships/hyperlink" Target="http://www.landn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E1A94-AF6E-4976-B40A-232CE7EE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13</Pages>
  <Words>1389</Words>
  <Characters>7923</Characters>
  <Application>Microsoft Office Word</Application>
  <DocSecurity>0</DocSecurity>
  <Lines>66</Lines>
  <Paragraphs>18</Paragraphs>
  <ScaleCrop>false</ScaleCrop>
  <Company>Sky123.Org</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sf</cp:lastModifiedBy>
  <cp:revision>90</cp:revision>
  <dcterms:created xsi:type="dcterms:W3CDTF">2018-11-30T06:06:00Z</dcterms:created>
  <dcterms:modified xsi:type="dcterms:W3CDTF">2019-07-30T09:23:00Z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