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450" w:lineRule="atLeast"/>
        <w:ind w:left="0" w:firstLine="0"/>
        <w:jc w:val="center"/>
        <w:rPr>
          <w:rFonts w:hint="eastAsia" w:ascii="微软雅黑" w:hAnsi="微软雅黑" w:eastAsia="微软雅黑" w:cs="微软雅黑"/>
          <w:b/>
          <w:i w:val="0"/>
          <w:caps w:val="0"/>
          <w:color w:val="4E5E6E"/>
          <w:spacing w:val="0"/>
          <w:kern w:val="0"/>
          <w:sz w:val="27"/>
          <w:szCs w:val="27"/>
          <w:lang w:val="en-US" w:eastAsia="zh-CN" w:bidi="ar"/>
        </w:rPr>
      </w:pPr>
      <w:bookmarkStart w:id="0" w:name="_GoBack"/>
      <w:r>
        <w:rPr>
          <w:rFonts w:hint="eastAsia" w:ascii="微软雅黑" w:hAnsi="微软雅黑" w:eastAsia="微软雅黑" w:cs="微软雅黑"/>
          <w:b/>
          <w:i w:val="0"/>
          <w:caps w:val="0"/>
          <w:color w:val="4E5E6E"/>
          <w:spacing w:val="0"/>
          <w:kern w:val="0"/>
          <w:sz w:val="27"/>
          <w:szCs w:val="27"/>
          <w:lang w:val="en-US" w:eastAsia="zh-CN" w:bidi="ar"/>
        </w:rPr>
        <w:t>金堂县挂牌出让国有建设用地使用权公告(金堂成公资土网挂告(2019)04号)</w:t>
      </w:r>
    </w:p>
    <w:bookmarkEnd w:id="0"/>
    <w:p>
      <w:pPr>
        <w:keepNext w:val="0"/>
        <w:keepLines w:val="0"/>
        <w:widowControl/>
        <w:suppressLineNumbers w:val="0"/>
        <w:spacing w:line="450" w:lineRule="atLeast"/>
        <w:ind w:left="0" w:firstLine="0"/>
        <w:jc w:val="center"/>
        <w:rPr>
          <w:rFonts w:hint="eastAsia" w:ascii="微软雅黑" w:hAnsi="微软雅黑" w:eastAsia="微软雅黑" w:cs="微软雅黑"/>
          <w:b w:val="0"/>
          <w:i w:val="0"/>
          <w:caps w:val="0"/>
          <w:color w:val="9D9D9D"/>
          <w:spacing w:val="0"/>
          <w:kern w:val="0"/>
          <w:sz w:val="27"/>
          <w:szCs w:val="27"/>
          <w:lang w:val="en-US" w:eastAsia="zh-CN" w:bidi="ar"/>
        </w:rPr>
      </w:pPr>
      <w:r>
        <w:rPr>
          <w:rFonts w:hint="eastAsia" w:ascii="微软雅黑" w:hAnsi="微软雅黑" w:eastAsia="微软雅黑" w:cs="微软雅黑"/>
          <w:b w:val="0"/>
          <w:i w:val="0"/>
          <w:caps w:val="0"/>
          <w:color w:val="9D9D9D"/>
          <w:spacing w:val="0"/>
          <w:kern w:val="0"/>
          <w:sz w:val="27"/>
          <w:szCs w:val="27"/>
          <w:lang w:val="en-US" w:eastAsia="zh-CN" w:bidi="ar"/>
        </w:rPr>
        <w:t>日期：2019-07-12</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firstLine="480" w:firstLineChars="200"/>
        <w:textAlignment w:val="auto"/>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根据《土地管理法》、《城市房地产管理法》、国土资源部39号令、《成都市人民政府关于贯彻省政府&lt;关于进一步加强土地出让管理规定&gt;的实施意见》（成府发〔2015〕21号）等规定及《国有建设用地使用权出让方案》，成都市金堂县公共资源交易服务中心受出让人委托以网上挂牌出让的方式组织出让1宗国有建设用地使用权。现就有关事项公告如下：</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firstLine="480" w:firstLineChars="200"/>
        <w:textAlignment w:val="auto"/>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一、网上挂牌出让宗地基本情况：</w:t>
      </w:r>
    </w:p>
    <w:tbl>
      <w:tblPr>
        <w:tblStyle w:val="3"/>
        <w:tblW w:w="14198"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60"/>
        <w:gridCol w:w="958"/>
        <w:gridCol w:w="1277"/>
        <w:gridCol w:w="1350"/>
        <w:gridCol w:w="860"/>
        <w:gridCol w:w="950"/>
        <w:gridCol w:w="886"/>
        <w:gridCol w:w="1036"/>
        <w:gridCol w:w="860"/>
        <w:gridCol w:w="860"/>
        <w:gridCol w:w="860"/>
        <w:gridCol w:w="860"/>
        <w:gridCol w:w="860"/>
        <w:gridCol w:w="860"/>
        <w:gridCol w:w="86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trPr>
        <w:tc>
          <w:tcPr>
            <w:tcW w:w="860"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firstLine="400" w:firstLineChars="200"/>
              <w:jc w:val="center"/>
              <w:textAlignment w:val="auto"/>
              <w:rPr>
                <w:rFonts w:hint="eastAsia" w:ascii="宋体" w:hAnsi="宋体" w:eastAsia="宋体" w:cs="宋体"/>
                <w:sz w:val="20"/>
                <w:szCs w:val="20"/>
              </w:rPr>
            </w:pPr>
            <w:r>
              <w:rPr>
                <w:rFonts w:hint="eastAsia" w:ascii="宋体" w:hAnsi="宋体" w:eastAsia="宋体" w:cs="宋体"/>
                <w:caps w:val="0"/>
                <w:color w:val="000000"/>
                <w:spacing w:val="0"/>
                <w:sz w:val="20"/>
                <w:szCs w:val="20"/>
              </w:rPr>
              <w:t>序号</w:t>
            </w:r>
          </w:p>
        </w:tc>
        <w:tc>
          <w:tcPr>
            <w:tcW w:w="958"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firstLine="400" w:firstLineChars="200"/>
              <w:jc w:val="center"/>
              <w:textAlignment w:val="auto"/>
              <w:rPr>
                <w:rFonts w:hint="eastAsia" w:ascii="宋体" w:hAnsi="宋体" w:eastAsia="宋体" w:cs="宋体"/>
                <w:sz w:val="20"/>
                <w:szCs w:val="20"/>
              </w:rPr>
            </w:pPr>
            <w:r>
              <w:rPr>
                <w:rFonts w:hint="eastAsia" w:ascii="宋体" w:hAnsi="宋体" w:eastAsia="宋体" w:cs="宋体"/>
                <w:caps w:val="0"/>
                <w:color w:val="000000"/>
                <w:spacing w:val="0"/>
                <w:sz w:val="20"/>
                <w:szCs w:val="20"/>
              </w:rPr>
              <w:t>宗地编号</w:t>
            </w:r>
          </w:p>
        </w:tc>
        <w:tc>
          <w:tcPr>
            <w:tcW w:w="1277"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firstLine="400" w:firstLineChars="200"/>
              <w:jc w:val="center"/>
              <w:textAlignment w:val="auto"/>
              <w:rPr>
                <w:rFonts w:hint="eastAsia" w:ascii="宋体" w:hAnsi="宋体" w:eastAsia="宋体" w:cs="宋体"/>
                <w:sz w:val="20"/>
                <w:szCs w:val="20"/>
              </w:rPr>
            </w:pPr>
            <w:r>
              <w:rPr>
                <w:rFonts w:hint="eastAsia" w:ascii="宋体" w:hAnsi="宋体" w:eastAsia="宋体" w:cs="宋体"/>
                <w:caps w:val="0"/>
                <w:color w:val="000000"/>
                <w:spacing w:val="0"/>
                <w:sz w:val="20"/>
                <w:szCs w:val="20"/>
              </w:rPr>
              <w:t>宗地位置</w:t>
            </w:r>
          </w:p>
        </w:tc>
        <w:tc>
          <w:tcPr>
            <w:tcW w:w="1350"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firstLine="400" w:firstLineChars="200"/>
              <w:jc w:val="center"/>
              <w:textAlignment w:val="auto"/>
              <w:rPr>
                <w:rFonts w:hint="eastAsia" w:ascii="宋体" w:hAnsi="宋体" w:eastAsia="宋体" w:cs="宋体"/>
                <w:sz w:val="20"/>
                <w:szCs w:val="20"/>
              </w:rPr>
            </w:pPr>
            <w:r>
              <w:rPr>
                <w:rFonts w:hint="eastAsia" w:ascii="宋体" w:hAnsi="宋体" w:eastAsia="宋体" w:cs="宋体"/>
                <w:caps w:val="0"/>
                <w:color w:val="000000"/>
                <w:spacing w:val="0"/>
                <w:sz w:val="20"/>
                <w:szCs w:val="20"/>
              </w:rPr>
              <w:t>净用地面积（平方米）</w:t>
            </w:r>
          </w:p>
        </w:tc>
        <w:tc>
          <w:tcPr>
            <w:tcW w:w="860"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firstLine="400" w:firstLineChars="200"/>
              <w:jc w:val="center"/>
              <w:textAlignment w:val="auto"/>
              <w:rPr>
                <w:rFonts w:hint="eastAsia" w:ascii="宋体" w:hAnsi="宋体" w:eastAsia="宋体" w:cs="宋体"/>
                <w:sz w:val="20"/>
                <w:szCs w:val="20"/>
              </w:rPr>
            </w:pPr>
            <w:r>
              <w:rPr>
                <w:rFonts w:hint="eastAsia" w:ascii="宋体" w:hAnsi="宋体" w:eastAsia="宋体" w:cs="宋体"/>
                <w:caps w:val="0"/>
                <w:color w:val="000000"/>
                <w:spacing w:val="0"/>
                <w:sz w:val="20"/>
                <w:szCs w:val="20"/>
              </w:rPr>
              <w:t>土地用途及出让年限</w:t>
            </w:r>
          </w:p>
        </w:tc>
        <w:tc>
          <w:tcPr>
            <w:tcW w:w="950"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firstLine="400" w:firstLineChars="200"/>
              <w:jc w:val="center"/>
              <w:textAlignment w:val="auto"/>
              <w:rPr>
                <w:rFonts w:hint="eastAsia" w:ascii="宋体" w:hAnsi="宋体" w:eastAsia="宋体" w:cs="宋体"/>
                <w:sz w:val="20"/>
                <w:szCs w:val="20"/>
              </w:rPr>
            </w:pPr>
            <w:r>
              <w:rPr>
                <w:rFonts w:hint="eastAsia" w:ascii="宋体" w:hAnsi="宋体" w:eastAsia="宋体" w:cs="宋体"/>
                <w:caps w:val="0"/>
                <w:color w:val="000000"/>
                <w:spacing w:val="0"/>
                <w:sz w:val="20"/>
                <w:szCs w:val="20"/>
              </w:rPr>
              <w:t>挂牌出让起始价</w:t>
            </w:r>
          </w:p>
        </w:tc>
        <w:tc>
          <w:tcPr>
            <w:tcW w:w="886"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firstLine="400" w:firstLineChars="200"/>
              <w:jc w:val="center"/>
              <w:textAlignment w:val="auto"/>
              <w:rPr>
                <w:rFonts w:hint="eastAsia" w:ascii="宋体" w:hAnsi="宋体" w:eastAsia="宋体" w:cs="宋体"/>
                <w:sz w:val="20"/>
                <w:szCs w:val="20"/>
              </w:rPr>
            </w:pPr>
            <w:r>
              <w:rPr>
                <w:rFonts w:hint="eastAsia" w:ascii="宋体" w:hAnsi="宋体" w:eastAsia="宋体" w:cs="宋体"/>
                <w:caps w:val="0"/>
                <w:color w:val="000000"/>
                <w:spacing w:val="0"/>
                <w:sz w:val="20"/>
                <w:szCs w:val="20"/>
              </w:rPr>
              <w:t>竞买保证金（万元）</w:t>
            </w:r>
          </w:p>
        </w:tc>
        <w:tc>
          <w:tcPr>
            <w:tcW w:w="1036"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firstLine="400" w:firstLineChars="200"/>
              <w:jc w:val="center"/>
              <w:textAlignment w:val="auto"/>
              <w:rPr>
                <w:rFonts w:hint="eastAsia" w:ascii="宋体" w:hAnsi="宋体" w:eastAsia="宋体" w:cs="宋体"/>
                <w:sz w:val="20"/>
                <w:szCs w:val="20"/>
              </w:rPr>
            </w:pPr>
            <w:r>
              <w:rPr>
                <w:rFonts w:hint="eastAsia" w:ascii="宋体" w:hAnsi="宋体" w:eastAsia="宋体" w:cs="宋体"/>
                <w:caps w:val="0"/>
                <w:color w:val="000000"/>
                <w:spacing w:val="0"/>
                <w:sz w:val="20"/>
                <w:szCs w:val="20"/>
              </w:rPr>
              <w:t>挂牌出让起止日期</w:t>
            </w:r>
          </w:p>
        </w:tc>
        <w:tc>
          <w:tcPr>
            <w:tcW w:w="3440" w:type="dxa"/>
            <w:gridSpan w:val="4"/>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firstLine="400" w:firstLineChars="200"/>
              <w:jc w:val="center"/>
              <w:textAlignment w:val="auto"/>
              <w:rPr>
                <w:rFonts w:hint="eastAsia" w:ascii="宋体" w:hAnsi="宋体" w:eastAsia="宋体" w:cs="宋体"/>
                <w:sz w:val="20"/>
                <w:szCs w:val="20"/>
              </w:rPr>
            </w:pPr>
            <w:r>
              <w:rPr>
                <w:rFonts w:hint="eastAsia" w:ascii="宋体" w:hAnsi="宋体" w:eastAsia="宋体" w:cs="宋体"/>
                <w:caps w:val="0"/>
                <w:color w:val="000000"/>
                <w:spacing w:val="0"/>
                <w:sz w:val="20"/>
                <w:szCs w:val="20"/>
              </w:rPr>
              <w:t>规划设计条件</w:t>
            </w:r>
          </w:p>
        </w:tc>
        <w:tc>
          <w:tcPr>
            <w:tcW w:w="8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240" w:lineRule="auto"/>
              <w:ind w:firstLine="400" w:firstLineChars="200"/>
              <w:jc w:val="center"/>
              <w:textAlignment w:val="auto"/>
              <w:rPr>
                <w:rFonts w:hint="eastAsia" w:ascii="宋体" w:hAnsi="宋体" w:eastAsia="宋体" w:cs="宋体"/>
                <w:caps w:val="0"/>
                <w:spacing w:val="0"/>
                <w:sz w:val="20"/>
                <w:szCs w:val="20"/>
              </w:rPr>
            </w:pPr>
          </w:p>
        </w:tc>
        <w:tc>
          <w:tcPr>
            <w:tcW w:w="860"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firstLine="400" w:firstLineChars="200"/>
              <w:jc w:val="center"/>
              <w:textAlignment w:val="auto"/>
              <w:rPr>
                <w:rFonts w:hint="eastAsia" w:ascii="宋体" w:hAnsi="宋体" w:eastAsia="宋体" w:cs="宋体"/>
                <w:sz w:val="20"/>
                <w:szCs w:val="20"/>
              </w:rPr>
            </w:pPr>
            <w:r>
              <w:rPr>
                <w:rFonts w:hint="eastAsia" w:ascii="宋体" w:hAnsi="宋体" w:eastAsia="宋体" w:cs="宋体"/>
                <w:caps w:val="0"/>
                <w:color w:val="000000"/>
                <w:spacing w:val="0"/>
                <w:sz w:val="20"/>
                <w:szCs w:val="20"/>
              </w:rPr>
              <w:t>项目产业要求</w:t>
            </w:r>
          </w:p>
        </w:tc>
        <w:tc>
          <w:tcPr>
            <w:tcW w:w="861"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firstLine="400" w:firstLineChars="200"/>
              <w:jc w:val="center"/>
              <w:textAlignment w:val="auto"/>
              <w:rPr>
                <w:rFonts w:hint="eastAsia" w:ascii="宋体" w:hAnsi="宋体" w:eastAsia="宋体" w:cs="宋体"/>
                <w:sz w:val="20"/>
                <w:szCs w:val="20"/>
              </w:rPr>
            </w:pPr>
            <w:r>
              <w:rPr>
                <w:rFonts w:hint="eastAsia" w:ascii="宋体" w:hAnsi="宋体" w:eastAsia="宋体" w:cs="宋体"/>
                <w:caps w:val="0"/>
                <w:color w:val="000000"/>
                <w:spacing w:val="0"/>
                <w:sz w:val="20"/>
                <w:szCs w:val="20"/>
              </w:rPr>
              <w:t>出让人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240" w:lineRule="auto"/>
              <w:ind w:firstLine="400" w:firstLineChars="200"/>
              <w:jc w:val="center"/>
              <w:textAlignment w:val="auto"/>
              <w:rPr>
                <w:rFonts w:hint="eastAsia" w:ascii="宋体" w:hAnsi="宋体" w:eastAsia="宋体" w:cs="宋体"/>
                <w:caps w:val="0"/>
                <w:spacing w:val="0"/>
                <w:sz w:val="20"/>
                <w:szCs w:val="20"/>
              </w:rPr>
            </w:pPr>
          </w:p>
        </w:tc>
        <w:tc>
          <w:tcPr>
            <w:tcW w:w="958"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240" w:lineRule="auto"/>
              <w:ind w:firstLine="400" w:firstLineChars="200"/>
              <w:jc w:val="center"/>
              <w:textAlignment w:val="auto"/>
              <w:rPr>
                <w:rFonts w:hint="eastAsia" w:ascii="宋体" w:hAnsi="宋体" w:eastAsia="宋体" w:cs="宋体"/>
                <w:caps w:val="0"/>
                <w:spacing w:val="0"/>
                <w:sz w:val="20"/>
                <w:szCs w:val="20"/>
              </w:rPr>
            </w:pPr>
          </w:p>
        </w:tc>
        <w:tc>
          <w:tcPr>
            <w:tcW w:w="1277"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240" w:lineRule="auto"/>
              <w:ind w:firstLine="400" w:firstLineChars="200"/>
              <w:jc w:val="center"/>
              <w:textAlignment w:val="auto"/>
              <w:rPr>
                <w:rFonts w:hint="eastAsia" w:ascii="宋体" w:hAnsi="宋体" w:eastAsia="宋体" w:cs="宋体"/>
                <w:caps w:val="0"/>
                <w:spacing w:val="0"/>
                <w:sz w:val="20"/>
                <w:szCs w:val="20"/>
              </w:rPr>
            </w:pPr>
          </w:p>
        </w:tc>
        <w:tc>
          <w:tcPr>
            <w:tcW w:w="135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240" w:lineRule="auto"/>
              <w:ind w:firstLine="400" w:firstLineChars="200"/>
              <w:jc w:val="center"/>
              <w:textAlignment w:val="auto"/>
              <w:rPr>
                <w:rFonts w:hint="eastAsia" w:ascii="宋体" w:hAnsi="宋体" w:eastAsia="宋体" w:cs="宋体"/>
                <w:caps w:val="0"/>
                <w:spacing w:val="0"/>
                <w:sz w:val="20"/>
                <w:szCs w:val="20"/>
              </w:rPr>
            </w:pPr>
          </w:p>
        </w:tc>
        <w:tc>
          <w:tcPr>
            <w:tcW w:w="86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240" w:lineRule="auto"/>
              <w:ind w:firstLine="400" w:firstLineChars="200"/>
              <w:jc w:val="center"/>
              <w:textAlignment w:val="auto"/>
              <w:rPr>
                <w:rFonts w:hint="eastAsia" w:ascii="宋体" w:hAnsi="宋体" w:eastAsia="宋体" w:cs="宋体"/>
                <w:caps w:val="0"/>
                <w:spacing w:val="0"/>
                <w:sz w:val="20"/>
                <w:szCs w:val="20"/>
              </w:rPr>
            </w:pPr>
          </w:p>
        </w:tc>
        <w:tc>
          <w:tcPr>
            <w:tcW w:w="95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240" w:lineRule="auto"/>
              <w:ind w:firstLine="400" w:firstLineChars="200"/>
              <w:jc w:val="center"/>
              <w:textAlignment w:val="auto"/>
              <w:rPr>
                <w:rFonts w:hint="eastAsia" w:ascii="宋体" w:hAnsi="宋体" w:eastAsia="宋体" w:cs="宋体"/>
                <w:caps w:val="0"/>
                <w:spacing w:val="0"/>
                <w:sz w:val="20"/>
                <w:szCs w:val="20"/>
              </w:rPr>
            </w:pPr>
          </w:p>
        </w:tc>
        <w:tc>
          <w:tcPr>
            <w:tcW w:w="886"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240" w:lineRule="auto"/>
              <w:ind w:firstLine="400" w:firstLineChars="200"/>
              <w:jc w:val="center"/>
              <w:textAlignment w:val="auto"/>
              <w:rPr>
                <w:rFonts w:hint="eastAsia" w:ascii="宋体" w:hAnsi="宋体" w:eastAsia="宋体" w:cs="宋体"/>
                <w:caps w:val="0"/>
                <w:spacing w:val="0"/>
                <w:sz w:val="20"/>
                <w:szCs w:val="20"/>
              </w:rPr>
            </w:pPr>
          </w:p>
        </w:tc>
        <w:tc>
          <w:tcPr>
            <w:tcW w:w="1036"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240" w:lineRule="auto"/>
              <w:ind w:firstLine="400" w:firstLineChars="200"/>
              <w:jc w:val="center"/>
              <w:textAlignment w:val="auto"/>
              <w:rPr>
                <w:rFonts w:hint="eastAsia" w:ascii="宋体" w:hAnsi="宋体" w:eastAsia="宋体" w:cs="宋体"/>
                <w:caps w:val="0"/>
                <w:spacing w:val="0"/>
                <w:sz w:val="20"/>
                <w:szCs w:val="20"/>
              </w:rPr>
            </w:pPr>
          </w:p>
        </w:tc>
        <w:tc>
          <w:tcPr>
            <w:tcW w:w="8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firstLine="400" w:firstLineChars="200"/>
              <w:jc w:val="center"/>
              <w:textAlignment w:val="auto"/>
              <w:rPr>
                <w:rFonts w:hint="eastAsia" w:ascii="宋体" w:hAnsi="宋体" w:eastAsia="宋体" w:cs="宋体"/>
                <w:sz w:val="20"/>
                <w:szCs w:val="20"/>
              </w:rPr>
            </w:pPr>
            <w:r>
              <w:rPr>
                <w:rFonts w:hint="eastAsia" w:ascii="宋体" w:hAnsi="宋体" w:eastAsia="宋体" w:cs="宋体"/>
                <w:caps w:val="0"/>
                <w:color w:val="000000"/>
                <w:spacing w:val="0"/>
                <w:sz w:val="20"/>
                <w:szCs w:val="20"/>
              </w:rPr>
              <w:t>容积率</w:t>
            </w:r>
          </w:p>
        </w:tc>
        <w:tc>
          <w:tcPr>
            <w:tcW w:w="8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firstLine="400" w:firstLineChars="200"/>
              <w:jc w:val="center"/>
              <w:textAlignment w:val="auto"/>
              <w:rPr>
                <w:rFonts w:hint="eastAsia" w:ascii="宋体" w:hAnsi="宋体" w:eastAsia="宋体" w:cs="宋体"/>
                <w:sz w:val="20"/>
                <w:szCs w:val="20"/>
              </w:rPr>
            </w:pPr>
            <w:r>
              <w:rPr>
                <w:rFonts w:hint="eastAsia" w:ascii="宋体" w:hAnsi="宋体" w:eastAsia="宋体" w:cs="宋体"/>
                <w:caps w:val="0"/>
                <w:color w:val="000000"/>
                <w:spacing w:val="0"/>
                <w:sz w:val="20"/>
                <w:szCs w:val="20"/>
              </w:rPr>
              <w:t>建筑密度</w:t>
            </w:r>
          </w:p>
        </w:tc>
        <w:tc>
          <w:tcPr>
            <w:tcW w:w="8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firstLine="400" w:firstLineChars="200"/>
              <w:jc w:val="center"/>
              <w:textAlignment w:val="auto"/>
              <w:rPr>
                <w:rFonts w:hint="eastAsia" w:ascii="宋体" w:hAnsi="宋体" w:eastAsia="宋体" w:cs="宋体"/>
                <w:sz w:val="20"/>
                <w:szCs w:val="20"/>
              </w:rPr>
            </w:pPr>
            <w:r>
              <w:rPr>
                <w:rFonts w:hint="eastAsia" w:ascii="宋体" w:hAnsi="宋体" w:eastAsia="宋体" w:cs="宋体"/>
                <w:caps w:val="0"/>
                <w:color w:val="000000"/>
                <w:spacing w:val="0"/>
                <w:sz w:val="20"/>
                <w:szCs w:val="20"/>
              </w:rPr>
              <w:t>建筑高度</w:t>
            </w:r>
          </w:p>
        </w:tc>
        <w:tc>
          <w:tcPr>
            <w:tcW w:w="8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firstLine="400" w:firstLineChars="200"/>
              <w:jc w:val="center"/>
              <w:textAlignment w:val="auto"/>
              <w:rPr>
                <w:rFonts w:hint="eastAsia" w:ascii="宋体" w:hAnsi="宋体" w:eastAsia="宋体" w:cs="宋体"/>
                <w:sz w:val="20"/>
                <w:szCs w:val="20"/>
              </w:rPr>
            </w:pPr>
            <w:r>
              <w:rPr>
                <w:rFonts w:hint="eastAsia" w:ascii="宋体" w:hAnsi="宋体" w:eastAsia="宋体" w:cs="宋体"/>
                <w:caps w:val="0"/>
                <w:color w:val="000000"/>
                <w:spacing w:val="0"/>
                <w:sz w:val="20"/>
                <w:szCs w:val="20"/>
              </w:rPr>
              <w:t>规划用地使用性质</w:t>
            </w:r>
          </w:p>
        </w:tc>
        <w:tc>
          <w:tcPr>
            <w:tcW w:w="8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firstLine="400" w:firstLineChars="200"/>
              <w:jc w:val="center"/>
              <w:textAlignment w:val="auto"/>
              <w:rPr>
                <w:rFonts w:hint="eastAsia" w:ascii="宋体" w:hAnsi="宋体" w:eastAsia="宋体" w:cs="宋体"/>
                <w:sz w:val="20"/>
                <w:szCs w:val="20"/>
              </w:rPr>
            </w:pPr>
            <w:r>
              <w:rPr>
                <w:rFonts w:hint="eastAsia" w:ascii="宋体" w:hAnsi="宋体" w:eastAsia="宋体" w:cs="宋体"/>
                <w:caps w:val="0"/>
                <w:color w:val="000000"/>
                <w:spacing w:val="0"/>
                <w:sz w:val="20"/>
                <w:szCs w:val="20"/>
              </w:rPr>
              <w:t>投资强度要求</w:t>
            </w:r>
          </w:p>
        </w:tc>
        <w:tc>
          <w:tcPr>
            <w:tcW w:w="86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240" w:lineRule="auto"/>
              <w:ind w:firstLine="400" w:firstLineChars="200"/>
              <w:jc w:val="center"/>
              <w:textAlignment w:val="auto"/>
              <w:rPr>
                <w:rFonts w:hint="eastAsia" w:ascii="宋体" w:hAnsi="宋体" w:eastAsia="宋体" w:cs="宋体"/>
                <w:caps w:val="0"/>
                <w:spacing w:val="0"/>
                <w:sz w:val="20"/>
                <w:szCs w:val="20"/>
              </w:rPr>
            </w:pPr>
          </w:p>
        </w:tc>
        <w:tc>
          <w:tcPr>
            <w:tcW w:w="861"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240" w:lineRule="auto"/>
              <w:ind w:firstLine="400" w:firstLineChars="200"/>
              <w:jc w:val="center"/>
              <w:textAlignment w:val="auto"/>
              <w:rPr>
                <w:rFonts w:hint="eastAsia" w:ascii="宋体" w:hAnsi="宋体" w:eastAsia="宋体" w:cs="宋体"/>
                <w:caps w:val="0"/>
                <w:spacing w:val="0"/>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firstLine="400" w:firstLineChars="200"/>
              <w:jc w:val="center"/>
              <w:textAlignment w:val="auto"/>
              <w:rPr>
                <w:rFonts w:hint="eastAsia" w:ascii="宋体" w:hAnsi="宋体" w:eastAsia="宋体" w:cs="宋体"/>
                <w:caps w:val="0"/>
                <w:color w:val="000000"/>
                <w:spacing w:val="0"/>
                <w:sz w:val="20"/>
                <w:szCs w:val="20"/>
              </w:rPr>
            </w:pPr>
            <w:r>
              <w:rPr>
                <w:rFonts w:hint="eastAsia" w:ascii="宋体" w:hAnsi="宋体" w:eastAsia="宋体" w:cs="宋体"/>
                <w:caps w:val="0"/>
                <w:color w:val="000000"/>
                <w:spacing w:val="0"/>
                <w:kern w:val="0"/>
                <w:sz w:val="20"/>
                <w:szCs w:val="20"/>
                <w:lang w:val="en-US" w:eastAsia="zh-CN" w:bidi="ar"/>
              </w:rPr>
              <w:t>1</w:t>
            </w:r>
          </w:p>
        </w:tc>
        <w:tc>
          <w:tcPr>
            <w:tcW w:w="95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firstLine="400" w:firstLineChars="200"/>
              <w:jc w:val="center"/>
              <w:textAlignment w:val="auto"/>
              <w:rPr>
                <w:rFonts w:hint="eastAsia" w:ascii="宋体" w:hAnsi="宋体" w:eastAsia="宋体" w:cs="宋体"/>
                <w:caps w:val="0"/>
                <w:color w:val="000000"/>
                <w:spacing w:val="0"/>
                <w:sz w:val="20"/>
                <w:szCs w:val="20"/>
              </w:rPr>
            </w:pPr>
            <w:r>
              <w:rPr>
                <w:rFonts w:hint="eastAsia" w:ascii="宋体" w:hAnsi="宋体" w:eastAsia="宋体" w:cs="宋体"/>
                <w:caps w:val="0"/>
                <w:color w:val="000000"/>
                <w:spacing w:val="0"/>
                <w:kern w:val="0"/>
                <w:sz w:val="20"/>
                <w:szCs w:val="20"/>
                <w:lang w:val="en-US" w:eastAsia="zh-CN" w:bidi="ar"/>
              </w:rPr>
              <w:t>JT工业2019-04（B6-1-1号）</w:t>
            </w:r>
          </w:p>
        </w:tc>
        <w:tc>
          <w:tcPr>
            <w:tcW w:w="1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firstLine="400" w:firstLineChars="200"/>
              <w:jc w:val="center"/>
              <w:textAlignment w:val="auto"/>
              <w:rPr>
                <w:rFonts w:hint="eastAsia" w:ascii="宋体" w:hAnsi="宋体" w:eastAsia="宋体" w:cs="宋体"/>
                <w:caps w:val="0"/>
                <w:color w:val="000000"/>
                <w:spacing w:val="0"/>
                <w:sz w:val="20"/>
                <w:szCs w:val="20"/>
              </w:rPr>
            </w:pPr>
            <w:r>
              <w:rPr>
                <w:rFonts w:hint="eastAsia" w:ascii="宋体" w:hAnsi="宋体" w:eastAsia="宋体" w:cs="宋体"/>
                <w:caps w:val="0"/>
                <w:color w:val="000000"/>
                <w:spacing w:val="0"/>
                <w:kern w:val="0"/>
                <w:sz w:val="20"/>
                <w:szCs w:val="20"/>
                <w:lang w:val="en-US" w:eastAsia="zh-CN" w:bidi="ar"/>
              </w:rPr>
              <w:t>金堂县淮口镇，东临吉林东路，北临项目用地，其余临鲤鱼溪路（B6-1-1号地块）</w:t>
            </w:r>
          </w:p>
        </w:tc>
        <w:tc>
          <w:tcPr>
            <w:tcW w:w="13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firstLine="400" w:firstLineChars="200"/>
              <w:jc w:val="center"/>
              <w:textAlignment w:val="auto"/>
              <w:rPr>
                <w:rFonts w:hint="eastAsia" w:ascii="宋体" w:hAnsi="宋体" w:eastAsia="宋体" w:cs="宋体"/>
                <w:caps w:val="0"/>
                <w:color w:val="000000"/>
                <w:spacing w:val="0"/>
                <w:sz w:val="20"/>
                <w:szCs w:val="20"/>
              </w:rPr>
            </w:pPr>
            <w:r>
              <w:rPr>
                <w:rFonts w:hint="eastAsia" w:ascii="宋体" w:hAnsi="宋体" w:eastAsia="宋体" w:cs="宋体"/>
                <w:caps w:val="0"/>
                <w:color w:val="000000"/>
                <w:spacing w:val="0"/>
                <w:kern w:val="0"/>
                <w:sz w:val="20"/>
                <w:szCs w:val="20"/>
                <w:lang w:val="en-US" w:eastAsia="zh-CN" w:bidi="ar"/>
              </w:rPr>
              <w:t>111309.28合166.9639（亩）</w:t>
            </w:r>
          </w:p>
        </w:tc>
        <w:tc>
          <w:tcPr>
            <w:tcW w:w="8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firstLine="400" w:firstLineChars="200"/>
              <w:jc w:val="center"/>
              <w:textAlignment w:val="auto"/>
              <w:rPr>
                <w:rFonts w:hint="eastAsia" w:ascii="宋体" w:hAnsi="宋体" w:eastAsia="宋体" w:cs="宋体"/>
                <w:caps w:val="0"/>
                <w:color w:val="000000"/>
                <w:spacing w:val="0"/>
                <w:sz w:val="20"/>
                <w:szCs w:val="20"/>
              </w:rPr>
            </w:pPr>
            <w:r>
              <w:rPr>
                <w:rFonts w:hint="eastAsia" w:ascii="宋体" w:hAnsi="宋体" w:eastAsia="宋体" w:cs="宋体"/>
                <w:caps w:val="0"/>
                <w:color w:val="000000"/>
                <w:spacing w:val="0"/>
                <w:kern w:val="0"/>
                <w:sz w:val="20"/>
                <w:szCs w:val="20"/>
                <w:lang w:val="en-US" w:eastAsia="zh-CN" w:bidi="ar"/>
              </w:rPr>
              <w:t>工业用地50</w:t>
            </w:r>
          </w:p>
        </w:tc>
        <w:tc>
          <w:tcPr>
            <w:tcW w:w="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firstLine="400" w:firstLineChars="200"/>
              <w:jc w:val="center"/>
              <w:textAlignment w:val="auto"/>
              <w:rPr>
                <w:rFonts w:hint="eastAsia" w:ascii="宋体" w:hAnsi="宋体" w:eastAsia="宋体" w:cs="宋体"/>
                <w:caps w:val="0"/>
                <w:color w:val="000000"/>
                <w:spacing w:val="0"/>
                <w:sz w:val="20"/>
                <w:szCs w:val="20"/>
              </w:rPr>
            </w:pPr>
            <w:r>
              <w:rPr>
                <w:rFonts w:hint="eastAsia" w:ascii="宋体" w:hAnsi="宋体" w:eastAsia="宋体" w:cs="宋体"/>
                <w:caps w:val="0"/>
                <w:color w:val="000000"/>
                <w:spacing w:val="0"/>
                <w:kern w:val="0"/>
                <w:sz w:val="20"/>
                <w:szCs w:val="20"/>
                <w:lang w:val="en-US" w:eastAsia="zh-CN" w:bidi="ar"/>
              </w:rPr>
              <w:t>12.80万元/亩</w:t>
            </w:r>
          </w:p>
        </w:tc>
        <w:tc>
          <w:tcPr>
            <w:tcW w:w="88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firstLine="400" w:firstLineChars="200"/>
              <w:jc w:val="center"/>
              <w:textAlignment w:val="auto"/>
              <w:rPr>
                <w:rFonts w:hint="eastAsia" w:ascii="宋体" w:hAnsi="宋体" w:eastAsia="宋体" w:cs="宋体"/>
                <w:caps w:val="0"/>
                <w:color w:val="000000"/>
                <w:spacing w:val="0"/>
                <w:sz w:val="20"/>
                <w:szCs w:val="20"/>
              </w:rPr>
            </w:pPr>
            <w:r>
              <w:rPr>
                <w:rFonts w:hint="eastAsia" w:ascii="宋体" w:hAnsi="宋体" w:eastAsia="宋体" w:cs="宋体"/>
                <w:caps w:val="0"/>
                <w:color w:val="000000"/>
                <w:spacing w:val="0"/>
                <w:kern w:val="0"/>
                <w:sz w:val="20"/>
                <w:szCs w:val="20"/>
                <w:lang w:val="en-US" w:eastAsia="zh-CN" w:bidi="ar"/>
              </w:rPr>
              <w:t>1068</w:t>
            </w:r>
          </w:p>
        </w:tc>
        <w:tc>
          <w:tcPr>
            <w:tcW w:w="103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firstLine="400" w:firstLineChars="200"/>
              <w:jc w:val="center"/>
              <w:textAlignment w:val="auto"/>
              <w:rPr>
                <w:rFonts w:hint="eastAsia" w:ascii="宋体" w:hAnsi="宋体" w:eastAsia="宋体" w:cs="宋体"/>
                <w:caps w:val="0"/>
                <w:color w:val="000000"/>
                <w:spacing w:val="0"/>
                <w:sz w:val="20"/>
                <w:szCs w:val="20"/>
              </w:rPr>
            </w:pPr>
            <w:r>
              <w:rPr>
                <w:rFonts w:hint="eastAsia" w:ascii="宋体" w:hAnsi="宋体" w:eastAsia="宋体" w:cs="宋体"/>
                <w:caps w:val="0"/>
                <w:color w:val="000000"/>
                <w:spacing w:val="0"/>
                <w:kern w:val="0"/>
                <w:sz w:val="20"/>
                <w:szCs w:val="20"/>
                <w:lang w:val="en-US" w:eastAsia="zh-CN" w:bidi="ar"/>
              </w:rPr>
              <w:t>2019年08月01日09时 至 2019年08月15日10时</w:t>
            </w:r>
          </w:p>
        </w:tc>
        <w:tc>
          <w:tcPr>
            <w:tcW w:w="8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firstLine="400" w:firstLineChars="200"/>
              <w:jc w:val="center"/>
              <w:textAlignment w:val="auto"/>
              <w:rPr>
                <w:rFonts w:hint="eastAsia" w:ascii="宋体" w:hAnsi="宋体" w:eastAsia="宋体" w:cs="宋体"/>
                <w:caps w:val="0"/>
                <w:color w:val="000000"/>
                <w:spacing w:val="0"/>
                <w:sz w:val="20"/>
                <w:szCs w:val="20"/>
              </w:rPr>
            </w:pPr>
            <w:r>
              <w:rPr>
                <w:rFonts w:hint="eastAsia" w:ascii="宋体" w:hAnsi="宋体" w:eastAsia="宋体" w:cs="宋体"/>
                <w:caps w:val="0"/>
                <w:color w:val="000000"/>
                <w:spacing w:val="0"/>
                <w:kern w:val="0"/>
                <w:sz w:val="20"/>
                <w:szCs w:val="20"/>
                <w:lang w:val="en-US" w:eastAsia="zh-CN" w:bidi="ar"/>
              </w:rPr>
              <w:t>≥1.0 且≤3.0</w:t>
            </w:r>
          </w:p>
        </w:tc>
        <w:tc>
          <w:tcPr>
            <w:tcW w:w="8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firstLine="400" w:firstLineChars="200"/>
              <w:jc w:val="center"/>
              <w:textAlignment w:val="auto"/>
              <w:rPr>
                <w:rFonts w:hint="eastAsia" w:ascii="宋体" w:hAnsi="宋体" w:eastAsia="宋体" w:cs="宋体"/>
                <w:caps w:val="0"/>
                <w:color w:val="000000"/>
                <w:spacing w:val="0"/>
                <w:sz w:val="20"/>
                <w:szCs w:val="20"/>
              </w:rPr>
            </w:pPr>
            <w:r>
              <w:rPr>
                <w:rFonts w:hint="eastAsia" w:ascii="宋体" w:hAnsi="宋体" w:eastAsia="宋体" w:cs="宋体"/>
                <w:caps w:val="0"/>
                <w:color w:val="000000"/>
                <w:spacing w:val="0"/>
                <w:kern w:val="0"/>
                <w:sz w:val="20"/>
                <w:szCs w:val="20"/>
                <w:lang w:val="en-US" w:eastAsia="zh-CN" w:bidi="ar"/>
              </w:rPr>
              <w:t>≥35%</w:t>
            </w:r>
          </w:p>
        </w:tc>
        <w:tc>
          <w:tcPr>
            <w:tcW w:w="8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firstLine="400" w:firstLineChars="200"/>
              <w:jc w:val="center"/>
              <w:textAlignment w:val="auto"/>
              <w:rPr>
                <w:rFonts w:hint="eastAsia" w:ascii="宋体" w:hAnsi="宋体" w:eastAsia="宋体" w:cs="宋体"/>
                <w:caps w:val="0"/>
                <w:color w:val="000000"/>
                <w:spacing w:val="0"/>
                <w:sz w:val="20"/>
                <w:szCs w:val="20"/>
              </w:rPr>
            </w:pPr>
            <w:r>
              <w:rPr>
                <w:rFonts w:hint="eastAsia" w:ascii="宋体" w:hAnsi="宋体" w:eastAsia="宋体" w:cs="宋体"/>
                <w:caps w:val="0"/>
                <w:color w:val="000000"/>
                <w:spacing w:val="0"/>
                <w:kern w:val="0"/>
                <w:sz w:val="20"/>
                <w:szCs w:val="20"/>
                <w:lang w:val="en-US" w:eastAsia="zh-CN" w:bidi="ar"/>
              </w:rPr>
              <w:t>/</w:t>
            </w:r>
          </w:p>
        </w:tc>
        <w:tc>
          <w:tcPr>
            <w:tcW w:w="8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firstLine="400" w:firstLineChars="200"/>
              <w:jc w:val="center"/>
              <w:textAlignment w:val="auto"/>
              <w:rPr>
                <w:rFonts w:hint="eastAsia" w:ascii="宋体" w:hAnsi="宋体" w:eastAsia="宋体" w:cs="宋体"/>
                <w:caps w:val="0"/>
                <w:color w:val="000000"/>
                <w:spacing w:val="0"/>
                <w:sz w:val="20"/>
                <w:szCs w:val="20"/>
              </w:rPr>
            </w:pPr>
            <w:r>
              <w:rPr>
                <w:rFonts w:hint="eastAsia" w:ascii="宋体" w:hAnsi="宋体" w:eastAsia="宋体" w:cs="宋体"/>
                <w:caps w:val="0"/>
                <w:color w:val="000000"/>
                <w:spacing w:val="0"/>
                <w:kern w:val="0"/>
                <w:sz w:val="20"/>
                <w:szCs w:val="20"/>
                <w:lang w:val="en-US" w:eastAsia="zh-CN" w:bidi="ar"/>
              </w:rPr>
              <w:t>工业用地</w:t>
            </w:r>
          </w:p>
        </w:tc>
        <w:tc>
          <w:tcPr>
            <w:tcW w:w="8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firstLine="400" w:firstLineChars="200"/>
              <w:jc w:val="center"/>
              <w:textAlignment w:val="auto"/>
              <w:rPr>
                <w:rFonts w:hint="eastAsia" w:ascii="宋体" w:hAnsi="宋体" w:eastAsia="宋体" w:cs="宋体"/>
                <w:caps w:val="0"/>
                <w:color w:val="000000"/>
                <w:spacing w:val="0"/>
                <w:sz w:val="20"/>
                <w:szCs w:val="20"/>
              </w:rPr>
            </w:pPr>
            <w:r>
              <w:rPr>
                <w:rFonts w:hint="eastAsia" w:ascii="宋体" w:hAnsi="宋体" w:eastAsia="宋体" w:cs="宋体"/>
                <w:caps w:val="0"/>
                <w:color w:val="000000"/>
                <w:spacing w:val="0"/>
                <w:kern w:val="0"/>
                <w:sz w:val="20"/>
                <w:szCs w:val="20"/>
                <w:lang w:val="en-US" w:eastAsia="zh-CN" w:bidi="ar"/>
              </w:rPr>
              <w:t>449万元/亩</w:t>
            </w:r>
          </w:p>
        </w:tc>
        <w:tc>
          <w:tcPr>
            <w:tcW w:w="8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firstLine="400" w:firstLineChars="200"/>
              <w:jc w:val="center"/>
              <w:textAlignment w:val="auto"/>
              <w:rPr>
                <w:rFonts w:hint="eastAsia" w:ascii="宋体" w:hAnsi="宋体" w:eastAsia="宋体" w:cs="宋体"/>
                <w:caps w:val="0"/>
                <w:color w:val="000000"/>
                <w:spacing w:val="0"/>
                <w:sz w:val="20"/>
                <w:szCs w:val="20"/>
              </w:rPr>
            </w:pPr>
            <w:r>
              <w:rPr>
                <w:rFonts w:hint="eastAsia" w:ascii="宋体" w:hAnsi="宋体" w:eastAsia="宋体" w:cs="宋体"/>
                <w:caps w:val="0"/>
                <w:color w:val="000000"/>
                <w:spacing w:val="0"/>
                <w:kern w:val="0"/>
                <w:sz w:val="20"/>
                <w:szCs w:val="20"/>
                <w:lang w:val="en-US" w:eastAsia="zh-CN" w:bidi="ar"/>
              </w:rPr>
              <w:t>生物医药</w:t>
            </w:r>
          </w:p>
        </w:tc>
        <w:tc>
          <w:tcPr>
            <w:tcW w:w="8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firstLine="400" w:firstLineChars="200"/>
              <w:jc w:val="center"/>
              <w:textAlignment w:val="auto"/>
              <w:rPr>
                <w:rFonts w:hint="eastAsia" w:ascii="宋体" w:hAnsi="宋体" w:eastAsia="宋体" w:cs="宋体"/>
                <w:caps w:val="0"/>
                <w:color w:val="000000"/>
                <w:spacing w:val="0"/>
                <w:sz w:val="20"/>
                <w:szCs w:val="20"/>
              </w:rPr>
            </w:pPr>
            <w:r>
              <w:rPr>
                <w:rFonts w:hint="eastAsia" w:ascii="宋体" w:hAnsi="宋体" w:eastAsia="宋体" w:cs="宋体"/>
                <w:caps w:val="0"/>
                <w:color w:val="000000"/>
                <w:spacing w:val="0"/>
                <w:kern w:val="0"/>
                <w:sz w:val="20"/>
                <w:szCs w:val="20"/>
                <w:lang w:val="en-US" w:eastAsia="zh-CN" w:bidi="ar"/>
              </w:rPr>
              <w:t>金堂县规划和自然资源局</w:t>
            </w:r>
          </w:p>
        </w:tc>
      </w:tr>
    </w:tbl>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firstLine="480" w:firstLineChars="200"/>
        <w:textAlignment w:val="auto"/>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二、中华人民共和国境内外的法人、自然人和其他组织均可申请参加竞买，竞买申请人可独立竞买也可联合竞买，但出让方案或法律法规有特殊要求的除外。</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firstLine="480" w:firstLineChars="200"/>
        <w:textAlignment w:val="auto"/>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三、申请参加本公告多宗土地竞买的，竞买保证金须按所竞买宗地对应金额足额缴纳。</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firstLine="480" w:firstLineChars="200"/>
        <w:textAlignment w:val="auto"/>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四、本次国有建设用地使用权挂牌出让实行网上报名（缴纳外币竞买保证金的除外）、报价及竞价。竞买申请人可通过成都市公共资源交易服务中心门户网站（https://www.cdggzy.com/）查阅网上报名用户注册、网上报名操作指南、网上挂牌出让国有建设工业用地使用权规则，并于2019年07月18日起下载出让文件。</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firstLine="480" w:firstLineChars="200"/>
        <w:textAlignment w:val="auto"/>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五、已注册为网上报名用户的竞买申请人须在2019年08月13日16时之前足额缴纳竞买保证金,2019年08月13日16时30分之前通过成都市公共资源交易服务中心门户网站（https://www.cdggzy.com/）土地网上报名系统完成网上报名手续，并请于2019年08月15日10时提前登录网上挂牌出让系统，根据系统提示参与竞价或查看交易结果。（报名咨询电话：028-84923969）</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firstLine="480" w:firstLineChars="200"/>
        <w:textAlignment w:val="auto"/>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六、本公告未尽事宜详见出让文件，并以出让文件中附录的行政主管部门的文件为准。本公告发布后，可能出现延期、中止、终止等变更情况。为保障各竞买人顺利参加公共资源交易活动，敬请各竞买人在交易开始前随时关注查阅相关公告信息。</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firstLine="480" w:firstLineChars="200"/>
        <w:textAlignment w:val="auto"/>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联系地址：金堂县成金大道2888号成金发展综合大楼6楼</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firstLine="480" w:firstLineChars="200"/>
        <w:textAlignment w:val="auto"/>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详 情 见：四川省政府政务服务和公共资源交易服务中心(http://www.spprec.com)</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firstLine="480" w:firstLineChars="200"/>
        <w:textAlignment w:val="auto"/>
        <w:rPr>
          <w:rFonts w:hint="eastAsia" w:ascii="宋体" w:hAnsi="宋体" w:eastAsia="宋体" w:cs="宋体"/>
          <w:b w:val="0"/>
          <w:i w:val="0"/>
          <w:caps w:val="0"/>
          <w:color w:val="000000"/>
          <w:spacing w:val="0"/>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textAlignment w:val="auto"/>
        <w:rPr>
          <w:rFonts w:hint="eastAsia" w:ascii="宋体" w:hAnsi="宋体" w:eastAsia="宋体" w:cs="宋体"/>
          <w:b w:val="0"/>
          <w:i w:val="0"/>
          <w:caps w:val="0"/>
          <w:color w:val="000000"/>
          <w:spacing w:val="0"/>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firstLine="480" w:firstLineChars="200"/>
        <w:jc w:val="right"/>
        <w:textAlignment w:val="auto"/>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成都市金堂县公共资源交易服务中心</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2019年07月12日</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firstLine="480" w:firstLineChars="200"/>
        <w:jc w:val="right"/>
        <w:textAlignment w:val="auto"/>
        <w:rPr>
          <w:rFonts w:hint="eastAsia" w:ascii="宋体" w:hAnsi="宋体" w:eastAsia="宋体" w:cs="宋体"/>
          <w:b w:val="0"/>
          <w:i w:val="0"/>
          <w:caps w:val="0"/>
          <w:color w:val="000000"/>
          <w:spacing w:val="0"/>
          <w:sz w:val="24"/>
          <w:szCs w:val="24"/>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573E6B"/>
    <w:rsid w:val="45573E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2019-07-16T06:59:00Z</dcterms:created>
  <dc:creator>hp</dc:creator>
  <cp:lastModifiedBy>hp</cp:lastModifiedBy>
  <dcterms:modified xsi:type="dcterms:W3CDTF">2019-07-16T07:00:50Z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