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4A3" w:rsidRDefault="00C544A3">
      <w:pPr>
        <w:adjustRightInd w:val="0"/>
        <w:snapToGrid w:val="0"/>
        <w:spacing w:line="600" w:lineRule="exact"/>
        <w:jc w:val="center"/>
        <w:rPr>
          <w:rFonts w:ascii="方正小标宋_GBK" w:eastAsia="方正小标宋_GBK" w:hint="eastAsia"/>
          <w:sz w:val="36"/>
        </w:rPr>
      </w:pPr>
      <w:r>
        <w:rPr>
          <w:rFonts w:ascii="方正小标宋_GBK" w:eastAsia="方正小标宋_GBK" w:hint="eastAsia"/>
          <w:sz w:val="36"/>
        </w:rPr>
        <w:t>重庆市永川区规划和自然资源局关于出让</w:t>
      </w:r>
    </w:p>
    <w:p w:rsidR="00C544A3" w:rsidRDefault="00C544A3">
      <w:pPr>
        <w:adjustRightInd w:val="0"/>
        <w:snapToGrid w:val="0"/>
        <w:spacing w:line="600" w:lineRule="exact"/>
        <w:jc w:val="center"/>
        <w:rPr>
          <w:rFonts w:ascii="方正小标宋_GBK" w:eastAsia="方正小标宋_GBK" w:hint="eastAsia"/>
          <w:sz w:val="36"/>
        </w:rPr>
      </w:pPr>
      <w:r>
        <w:rPr>
          <w:rFonts w:ascii="方正小标宋_GBK" w:eastAsia="方正小标宋_GBK" w:hint="eastAsia"/>
          <w:sz w:val="36"/>
        </w:rPr>
        <w:t>港桥工业园一松片区A18-2-03/01地块国有建设用地</w:t>
      </w:r>
    </w:p>
    <w:p w:rsidR="00C544A3" w:rsidRDefault="00C544A3">
      <w:pPr>
        <w:adjustRightInd w:val="0"/>
        <w:snapToGrid w:val="0"/>
        <w:spacing w:line="600" w:lineRule="exact"/>
        <w:jc w:val="center"/>
        <w:rPr>
          <w:rFonts w:ascii="方正小标宋_GBK" w:eastAsia="方正小标宋_GBK" w:hint="eastAsia"/>
          <w:sz w:val="36"/>
        </w:rPr>
      </w:pPr>
      <w:r>
        <w:rPr>
          <w:rFonts w:ascii="方正小标宋_GBK" w:eastAsia="方正小标宋_GBK" w:hint="eastAsia"/>
          <w:sz w:val="36"/>
        </w:rPr>
        <w:t>使用权出让须知</w:t>
      </w:r>
    </w:p>
    <w:p w:rsidR="00C544A3" w:rsidRDefault="00C544A3">
      <w:pPr>
        <w:spacing w:line="580" w:lineRule="exact"/>
        <w:ind w:firstLineChars="200" w:firstLine="720"/>
        <w:rPr>
          <w:rFonts w:ascii="黑体" w:eastAsia="黑体" w:hint="eastAsia"/>
          <w:sz w:val="36"/>
        </w:rPr>
      </w:pPr>
    </w:p>
    <w:p w:rsidR="00C544A3" w:rsidRDefault="00C544A3">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根据《中华人民共和国土地管理法》、《中华人民共和国城市房地产管理法》、</w:t>
      </w:r>
      <w:r>
        <w:rPr>
          <w:rFonts w:ascii="方正仿宋_GBK" w:eastAsia="方正仿宋_GBK" w:hint="eastAsia"/>
          <w:sz w:val="30"/>
        </w:rPr>
        <w:t>《中华人民共和国物权法》、</w:t>
      </w:r>
      <w:r>
        <w:rPr>
          <w:rFonts w:ascii="方正仿宋_GBK" w:eastAsia="方正仿宋_GBK" w:hint="eastAsia"/>
          <w:sz w:val="32"/>
          <w:szCs w:val="32"/>
        </w:rPr>
        <w:t>《中华人民共和国城镇国有土地使用权出让和转让暂行条例》、《招标拍卖挂牌出让国有建设用地使用权规定》，以及《招标拍卖挂牌出让国有土地使用权规范》等有关规定，经永川区人民政府批准，永川区规划和自然资源局决定出让港桥工业园一松片区A18-2-03/01地块国有建设用地使用权。</w:t>
      </w:r>
    </w:p>
    <w:p w:rsidR="00C544A3" w:rsidRDefault="00C544A3">
      <w:pPr>
        <w:spacing w:line="540" w:lineRule="exact"/>
        <w:ind w:firstLineChars="200" w:firstLine="640"/>
        <w:rPr>
          <w:rFonts w:ascii="方正仿宋_GBK" w:eastAsia="方正仿宋_GBK" w:hAnsi="宋体" w:cs="宋体" w:hint="eastAsia"/>
          <w:sz w:val="32"/>
          <w:szCs w:val="32"/>
        </w:rPr>
      </w:pPr>
      <w:r>
        <w:rPr>
          <w:rFonts w:ascii="方正仿宋_GBK" w:eastAsia="方正仿宋_GBK" w:hint="eastAsia"/>
          <w:sz w:val="32"/>
          <w:szCs w:val="32"/>
        </w:rPr>
        <w:t>一、本次国有土地使用权出让的出让人为永川区规划和自然资源局。</w:t>
      </w:r>
    </w:p>
    <w:p w:rsidR="00C544A3" w:rsidRDefault="00C544A3">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二、本次国有土地使用权出让遵循公开、公平、公正和诚实信用原则。</w:t>
      </w:r>
    </w:p>
    <w:p w:rsidR="00C544A3" w:rsidRDefault="00C544A3">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三、出让地块的基本情况及规划设计指标</w:t>
      </w:r>
    </w:p>
    <w:p w:rsidR="00C544A3" w:rsidRDefault="00C544A3">
      <w:pPr>
        <w:spacing w:line="540" w:lineRule="exact"/>
        <w:ind w:firstLineChars="200" w:firstLine="680"/>
        <w:rPr>
          <w:rFonts w:ascii="方正仿宋_GBK" w:eastAsia="方正仿宋_GBK" w:hint="eastAsia"/>
          <w:sz w:val="32"/>
          <w:szCs w:val="32"/>
        </w:rPr>
      </w:pPr>
      <w:r>
        <w:rPr>
          <w:rFonts w:ascii="方正仿宋_GBK" w:eastAsia="方正仿宋_GBK" w:hAnsi="方正仿宋_GBK" w:cs="方正仿宋_GBK" w:hint="eastAsia"/>
          <w:spacing w:val="10"/>
          <w:sz w:val="32"/>
          <w:szCs w:val="32"/>
        </w:rPr>
        <w:t>该宗土地位于</w:t>
      </w:r>
      <w:r>
        <w:rPr>
          <w:rFonts w:ascii="方正仿宋_GBK" w:eastAsia="方正仿宋_GBK" w:hint="eastAsia"/>
          <w:sz w:val="32"/>
          <w:szCs w:val="32"/>
        </w:rPr>
        <w:t>港桥工业园内</w:t>
      </w:r>
      <w:r>
        <w:rPr>
          <w:rFonts w:ascii="方正仿宋_GBK" w:eastAsia="方正仿宋_GBK" w:hAnsi="方正仿宋_GBK" w:cs="方正仿宋_GBK" w:hint="eastAsia"/>
          <w:spacing w:val="10"/>
          <w:sz w:val="32"/>
          <w:szCs w:val="32"/>
        </w:rPr>
        <w:t>，地块编号为</w:t>
      </w:r>
      <w:r>
        <w:rPr>
          <w:rFonts w:ascii="方正仿宋_GBK" w:eastAsia="方正仿宋_GBK" w:hAnsi="方正仿宋_GBK" w:cs="方正仿宋_GBK"/>
          <w:spacing w:val="10"/>
          <w:sz w:val="32"/>
          <w:szCs w:val="32"/>
        </w:rPr>
        <w:t>YC201</w:t>
      </w:r>
      <w:r>
        <w:rPr>
          <w:rFonts w:ascii="方正仿宋_GBK" w:eastAsia="方正仿宋_GBK" w:hAnsi="方正仿宋_GBK" w:cs="方正仿宋_GBK" w:hint="eastAsia"/>
          <w:spacing w:val="10"/>
          <w:sz w:val="32"/>
          <w:szCs w:val="32"/>
        </w:rPr>
        <w:t>9</w:t>
      </w:r>
      <w:r>
        <w:rPr>
          <w:rFonts w:ascii="方正仿宋_GBK" w:eastAsia="方正仿宋_GBK" w:hAnsi="方正仿宋_GBK" w:cs="方正仿宋_GBK"/>
          <w:spacing w:val="10"/>
          <w:sz w:val="32"/>
          <w:szCs w:val="32"/>
        </w:rPr>
        <w:t>-</w:t>
      </w:r>
      <w:r>
        <w:rPr>
          <w:rFonts w:ascii="方正仿宋_GBK" w:eastAsia="方正仿宋_GBK" w:hint="eastAsia"/>
          <w:sz w:val="32"/>
          <w:szCs w:val="32"/>
        </w:rPr>
        <w:t>GQ-</w:t>
      </w:r>
      <w:r>
        <w:rPr>
          <w:rFonts w:ascii="方正小标宋_GBK" w:eastAsia="方正小标宋_GBK" w:hint="eastAsia"/>
          <w:sz w:val="36"/>
        </w:rPr>
        <w:t xml:space="preserve"> </w:t>
      </w:r>
      <w:r>
        <w:rPr>
          <w:rFonts w:ascii="方正仿宋_GBK" w:eastAsia="方正仿宋_GBK" w:hint="eastAsia"/>
          <w:sz w:val="32"/>
          <w:szCs w:val="32"/>
        </w:rPr>
        <w:t>A18-2-03/01，</w:t>
      </w:r>
      <w:r>
        <w:rPr>
          <w:rFonts w:ascii="方正仿宋_GBK" w:eastAsia="方正仿宋_GBK" w:hint="eastAsia"/>
          <w:spacing w:val="10"/>
          <w:sz w:val="32"/>
          <w:szCs w:val="32"/>
        </w:rPr>
        <w:t>建设用地面积5725平方米（8.59亩），1≤容积率≤1.5，建筑密度≥40%，绿地率≤10%，建筑限高≤24米，规划用地性质为</w:t>
      </w:r>
      <w:r>
        <w:rPr>
          <w:rFonts w:ascii="方正仿宋_GBK" w:eastAsia="方正仿宋_GBK" w:hAnsi="方正仿宋_GBK" w:cs="方正仿宋_GBK" w:hint="eastAsia"/>
          <w:spacing w:val="10"/>
          <w:sz w:val="32"/>
          <w:szCs w:val="32"/>
        </w:rPr>
        <w:t>二类工业用地</w:t>
      </w:r>
      <w:r>
        <w:rPr>
          <w:rFonts w:ascii="方正仿宋_GBK" w:eastAsia="方正仿宋_GBK" w:hAnsi="方正仿宋_GBK" w:cs="方正仿宋_GBK" w:hint="eastAsia"/>
          <w:sz w:val="32"/>
          <w:szCs w:val="32"/>
        </w:rPr>
        <w:t>，出让年限50年。地块内相关管网若不搬迁，应按规范留足保护距离。地块内建构筑物由北控修建，目前已由北控移交给区工业园区港桥管理委员会。区工业园区港桥管理委员会在土地招拍挂后将地上建构筑物移交给受让方。</w:t>
      </w:r>
    </w:p>
    <w:p w:rsidR="00C544A3" w:rsidRDefault="00C544A3">
      <w:pPr>
        <w:tabs>
          <w:tab w:val="left" w:pos="4720"/>
        </w:tabs>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四、出让综合价金起始价</w:t>
      </w:r>
    </w:p>
    <w:p w:rsidR="00C544A3" w:rsidRDefault="00C544A3">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该宗土地出让综合价金起始价为</w:t>
      </w:r>
      <w:r>
        <w:rPr>
          <w:rFonts w:ascii="方正仿宋_GBK" w:eastAsia="方正仿宋_GBK" w:hint="eastAsia"/>
          <w:sz w:val="32"/>
        </w:rPr>
        <w:t>91.6万元</w:t>
      </w:r>
      <w:r>
        <w:rPr>
          <w:rFonts w:ascii="方正仿宋_GBK" w:eastAsia="方正仿宋_GBK" w:hint="eastAsia"/>
          <w:sz w:val="32"/>
          <w:szCs w:val="32"/>
        </w:rPr>
        <w:t>，现状出让。</w:t>
      </w:r>
    </w:p>
    <w:p w:rsidR="00C544A3" w:rsidRDefault="00C544A3">
      <w:pPr>
        <w:spacing w:line="540" w:lineRule="exact"/>
        <w:ind w:leftChars="304" w:left="638"/>
        <w:rPr>
          <w:rFonts w:ascii="方正仿宋_GBK" w:eastAsia="方正仿宋_GBK" w:hint="eastAsia"/>
          <w:sz w:val="32"/>
          <w:szCs w:val="32"/>
        </w:rPr>
      </w:pPr>
      <w:r>
        <w:rPr>
          <w:rFonts w:ascii="方正仿宋_GBK" w:eastAsia="方正仿宋_GBK" w:hint="eastAsia"/>
          <w:sz w:val="32"/>
          <w:szCs w:val="32"/>
        </w:rPr>
        <w:lastRenderedPageBreak/>
        <w:t>五、竞买资格及要求</w:t>
      </w:r>
    </w:p>
    <w:p w:rsidR="00C544A3" w:rsidRDefault="00C544A3">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(一) 中华人民共和国境内外的法人、自然人和其他组织均可申请参加，申请人可以单独申请也可联合申请，并在出让公告载明的时限内交纳竞买保证金以及遵循本须知的有关要求方可参与竞买。本宗土地的竞买保证金为人民币18万元（大写：拾捌万元）。</w:t>
      </w:r>
    </w:p>
    <w:p w:rsidR="00C544A3" w:rsidRDefault="00C544A3">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(二) 土地出让成交后，必须在</w:t>
      </w:r>
      <w:r>
        <w:rPr>
          <w:rFonts w:ascii="方正仿宋_GBK" w:eastAsia="方正仿宋_GBK"/>
          <w:sz w:val="32"/>
          <w:szCs w:val="32"/>
        </w:rPr>
        <w:t>10</w:t>
      </w:r>
      <w:r>
        <w:rPr>
          <w:rFonts w:ascii="方正仿宋_GBK" w:eastAsia="方正仿宋_GBK" w:hint="eastAsia"/>
          <w:sz w:val="32"/>
          <w:szCs w:val="32"/>
        </w:rPr>
        <w:t>个工作日内签订出让合同，在签订合同之日起1个月内付清土地出让综合价金。未按期支付土地价款，经催款逾期不缴纳的，将暂停欠款单位购买我区管辖范围内新地块资格，按规定冻结欠缴价款地块的相关手续办理。延期付款超过60日，经催交后仍不能支付国有建设用地使用权出让价款的，可按规定解除合同，没收竞买保证金。</w:t>
      </w:r>
    </w:p>
    <w:p w:rsidR="00C544A3" w:rsidRDefault="00C544A3">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三）该宗土地的动工时间为交地之日起3个月内开工建设，自动工之日起12个月内竣工。如因出让方以外的原因，逾期1年未动工开发或虽已建设但实际开发建设面积未达应开发面积的三分之一的或中止开发建设满1年的应收取土地闲置费，逾期2年的政府将无偿收回土地使用权。</w:t>
      </w:r>
    </w:p>
    <w:p w:rsidR="00C544A3" w:rsidRDefault="00C544A3">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（四）</w:t>
      </w:r>
      <w:r>
        <w:rPr>
          <w:rFonts w:ascii="方正仿宋_GBK" w:eastAsia="方正仿宋_GBK" w:hAnsi="方正仿宋_GBK" w:cs="方正仿宋_GBK" w:hint="eastAsia"/>
          <w:spacing w:val="10"/>
          <w:sz w:val="32"/>
          <w:szCs w:val="32"/>
        </w:rPr>
        <w:t>该宗土地的投入强度≥300万元/亩，产出强度≥600万元/亩。</w:t>
      </w:r>
    </w:p>
    <w:p w:rsidR="00C544A3" w:rsidRDefault="00C544A3">
      <w:pPr>
        <w:spacing w:line="540" w:lineRule="exact"/>
        <w:ind w:firstLineChars="250" w:firstLine="800"/>
        <w:rPr>
          <w:rFonts w:ascii="方正仿宋_GBK" w:eastAsia="方正仿宋_GBK" w:hint="eastAsia"/>
          <w:sz w:val="32"/>
          <w:szCs w:val="32"/>
        </w:rPr>
      </w:pPr>
      <w:r>
        <w:rPr>
          <w:rFonts w:ascii="方正仿宋_GBK" w:eastAsia="方正仿宋_GBK" w:hint="eastAsia"/>
          <w:sz w:val="32"/>
          <w:szCs w:val="32"/>
        </w:rPr>
        <w:t>六、申请和资格审查</w:t>
      </w:r>
    </w:p>
    <w:p w:rsidR="00C544A3" w:rsidRDefault="00C544A3">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（一）竞买文件取得</w:t>
      </w:r>
    </w:p>
    <w:p w:rsidR="00C544A3" w:rsidRDefault="00C544A3">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申请人可于公告之日起20日内，到永川区公共资源交易中心获取本次出让文件，具体包括：</w:t>
      </w:r>
    </w:p>
    <w:p w:rsidR="00C544A3" w:rsidRDefault="00C544A3">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1、出让公告；</w:t>
      </w:r>
    </w:p>
    <w:p w:rsidR="00C544A3" w:rsidRDefault="00C544A3">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2、出让须知；</w:t>
      </w:r>
    </w:p>
    <w:p w:rsidR="00C544A3" w:rsidRDefault="00C544A3">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3、竞买申请书；</w:t>
      </w:r>
    </w:p>
    <w:p w:rsidR="00C544A3" w:rsidRDefault="00C544A3">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lastRenderedPageBreak/>
        <w:t>4、宗地规划指标要求及规划图；</w:t>
      </w:r>
    </w:p>
    <w:p w:rsidR="00C544A3" w:rsidRDefault="00C544A3">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（二）提交申请</w:t>
      </w:r>
    </w:p>
    <w:p w:rsidR="00C544A3" w:rsidRDefault="00C544A3">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申请人可于公告之日起20日内，向永川区公共资源交易中心提交书面申请。申请文件包括：</w:t>
      </w:r>
    </w:p>
    <w:p w:rsidR="00C544A3" w:rsidRDefault="00C544A3">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1、法人申请的，应提交下列文件：</w:t>
      </w:r>
    </w:p>
    <w:p w:rsidR="00C544A3" w:rsidRDefault="00C544A3">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（1）申请书；</w:t>
      </w:r>
    </w:p>
    <w:p w:rsidR="00C544A3" w:rsidRDefault="00C544A3">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（2）法人单位有效证明文件；</w:t>
      </w:r>
    </w:p>
    <w:p w:rsidR="00C544A3" w:rsidRDefault="00C544A3">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（3）法定代表人的有效身份证明文件；</w:t>
      </w:r>
    </w:p>
    <w:p w:rsidR="00C544A3" w:rsidRDefault="00C544A3">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（4）申请人委托他人办理的，应提交授权委托书及委托代理人的有效身份证明文件；</w:t>
      </w:r>
    </w:p>
    <w:p w:rsidR="00C544A3" w:rsidRDefault="00C544A3">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（5）竞买保证金交纳凭证；</w:t>
      </w:r>
    </w:p>
    <w:p w:rsidR="00C544A3" w:rsidRDefault="00C544A3">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（6）竞买人对本须知及公告内容无异议的函；</w:t>
      </w:r>
    </w:p>
    <w:p w:rsidR="00C544A3" w:rsidRDefault="00C544A3">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2、自然人申请的，应提交下列文件：</w:t>
      </w:r>
    </w:p>
    <w:p w:rsidR="00C544A3" w:rsidRDefault="00C544A3">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（1）申请书；</w:t>
      </w:r>
    </w:p>
    <w:p w:rsidR="00C544A3" w:rsidRDefault="00C544A3">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（2）申请人有效身份证明文件；</w:t>
      </w:r>
    </w:p>
    <w:p w:rsidR="00C544A3" w:rsidRDefault="00C544A3">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（3）申请人委托他人办理的，应提交授权委托书及委托代理人的有效身份证明文件；</w:t>
      </w:r>
    </w:p>
    <w:p w:rsidR="00C544A3" w:rsidRDefault="00C544A3">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（4）竞买保证金交纳凭证；</w:t>
      </w:r>
    </w:p>
    <w:p w:rsidR="00C544A3" w:rsidRDefault="00C544A3">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（5）竞买人对本须知及公告内容无异议的函；</w:t>
      </w:r>
    </w:p>
    <w:p w:rsidR="00C544A3" w:rsidRDefault="00C544A3">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3、其他组织申请的，应提交以下文件：</w:t>
      </w:r>
    </w:p>
    <w:p w:rsidR="00C544A3" w:rsidRDefault="00C544A3">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（1）申请书；</w:t>
      </w:r>
    </w:p>
    <w:p w:rsidR="00C544A3" w:rsidRDefault="00C544A3">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（2）表明该组织合法存在的文件或有效证明；</w:t>
      </w:r>
    </w:p>
    <w:p w:rsidR="00C544A3" w:rsidRDefault="00C544A3">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（3）表明该组织负责人身份的有效证明文件；</w:t>
      </w:r>
    </w:p>
    <w:p w:rsidR="00C544A3" w:rsidRDefault="00C544A3">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（4）申请人委托他人办理的，应提交授权委托书及委托代理人的有效身份证明文件；</w:t>
      </w:r>
    </w:p>
    <w:p w:rsidR="00C544A3" w:rsidRDefault="00C544A3">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（5）竞买保证金交纳凭证；</w:t>
      </w:r>
    </w:p>
    <w:p w:rsidR="00C544A3" w:rsidRDefault="00C544A3">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lastRenderedPageBreak/>
        <w:t>（6）竞买人对本须知及公告内容无异议的函；</w:t>
      </w:r>
    </w:p>
    <w:p w:rsidR="00C544A3" w:rsidRDefault="00C544A3">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4、境外申请人申请的，应提交下列文件：</w:t>
      </w:r>
    </w:p>
    <w:p w:rsidR="00C544A3" w:rsidRDefault="00C544A3">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（1）申请书；</w:t>
      </w:r>
    </w:p>
    <w:p w:rsidR="00C544A3" w:rsidRDefault="00C544A3">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 xml:space="preserve">（2）境外法人、自然人、其他组织的有效身份证明文件； </w:t>
      </w:r>
    </w:p>
    <w:p w:rsidR="00C544A3" w:rsidRDefault="00C544A3">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（3）申请人委托他人办理的，应提交授权委托书及委托代理人的有效身份证明文件；</w:t>
      </w:r>
    </w:p>
    <w:p w:rsidR="00C544A3" w:rsidRDefault="00C544A3">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（4）竞买保证金交纳凭证；</w:t>
      </w:r>
    </w:p>
    <w:p w:rsidR="00C544A3" w:rsidRDefault="00C544A3">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（5）竞买人对本须知及公告内容无异议的函。</w:t>
      </w:r>
    </w:p>
    <w:p w:rsidR="00C544A3" w:rsidRDefault="00C544A3">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上述文件中，申请书必须用中文书写，其他文件可以使用其他语言，但必须附中文译本，所有文件的解释以中文译本为准。</w:t>
      </w:r>
    </w:p>
    <w:p w:rsidR="00C544A3" w:rsidRDefault="00C544A3">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5、联合申请的，应提交以下文件：</w:t>
      </w:r>
    </w:p>
    <w:p w:rsidR="00C544A3" w:rsidRDefault="00C544A3">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（1）联合申请各方共同签署的申请书；</w:t>
      </w:r>
    </w:p>
    <w:p w:rsidR="00C544A3" w:rsidRDefault="00C544A3">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（2）联合申请各方的有效身份证明文件；</w:t>
      </w:r>
    </w:p>
    <w:p w:rsidR="00C544A3" w:rsidRDefault="00C544A3">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（3）联合竞投协议，协议要规定联合各方的权利、义务，并明确签订《国有建设用地使用权出让合同》时的受让人；</w:t>
      </w:r>
    </w:p>
    <w:p w:rsidR="00C544A3" w:rsidRDefault="00C544A3">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（4）申请人委托他人办理的，应提交授权委托书及委托代理人的有效身份证明文件；</w:t>
      </w:r>
    </w:p>
    <w:p w:rsidR="00C544A3" w:rsidRDefault="00C544A3">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（5）竞买保证金交纳凭证；</w:t>
      </w:r>
    </w:p>
    <w:p w:rsidR="00C544A3" w:rsidRDefault="00C544A3">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（6）竞买人对本须知及公告内容无异议的函；</w:t>
      </w:r>
    </w:p>
    <w:p w:rsidR="00C544A3" w:rsidRDefault="00C544A3">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（三）资格审查</w:t>
      </w:r>
    </w:p>
    <w:p w:rsidR="00C544A3" w:rsidRDefault="00C544A3">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区公共资源交易中心负责对出让公告规定的时间内收到的申请进行审查。按规定交纳竞买保证金、通过资格审查的，方能取得竞买资格。</w:t>
      </w:r>
    </w:p>
    <w:p w:rsidR="00C544A3" w:rsidRDefault="00C544A3">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经审查，有下列情形之一的，为无效申请：</w:t>
      </w:r>
    </w:p>
    <w:p w:rsidR="00C544A3" w:rsidRDefault="00C544A3">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1、申请人不具备竞买资格的；</w:t>
      </w:r>
    </w:p>
    <w:p w:rsidR="00C544A3" w:rsidRDefault="00C544A3">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2、未按规定交纳竞买保证金的；</w:t>
      </w:r>
    </w:p>
    <w:p w:rsidR="00C544A3" w:rsidRDefault="00C544A3">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lastRenderedPageBreak/>
        <w:t>3、申请文件不齐全或不符合规定的；</w:t>
      </w:r>
    </w:p>
    <w:p w:rsidR="00C544A3" w:rsidRDefault="00C544A3">
      <w:pPr>
        <w:spacing w:line="540" w:lineRule="exact"/>
        <w:ind w:leftChars="304" w:left="638"/>
        <w:rPr>
          <w:rFonts w:ascii="方正仿宋_GBK" w:eastAsia="方正仿宋_GBK" w:hint="eastAsia"/>
          <w:sz w:val="32"/>
          <w:szCs w:val="32"/>
        </w:rPr>
      </w:pPr>
      <w:r>
        <w:rPr>
          <w:rFonts w:ascii="方正仿宋_GBK" w:eastAsia="方正仿宋_GBK" w:hint="eastAsia"/>
          <w:sz w:val="32"/>
          <w:szCs w:val="32"/>
        </w:rPr>
        <w:t>4、委托他人代理，委托文件不齐全或不符合规定的；</w:t>
      </w:r>
    </w:p>
    <w:p w:rsidR="00C544A3" w:rsidRDefault="00C544A3">
      <w:pPr>
        <w:spacing w:line="540" w:lineRule="exact"/>
        <w:ind w:leftChars="304" w:left="638"/>
        <w:rPr>
          <w:rFonts w:ascii="方正仿宋_GBK" w:eastAsia="方正仿宋_GBK" w:hint="eastAsia"/>
          <w:sz w:val="32"/>
          <w:szCs w:val="32"/>
        </w:rPr>
      </w:pPr>
      <w:r>
        <w:rPr>
          <w:rFonts w:ascii="方正仿宋_GBK" w:eastAsia="方正仿宋_GBK" w:hint="eastAsia"/>
          <w:sz w:val="32"/>
          <w:szCs w:val="32"/>
        </w:rPr>
        <w:t>5、法律法规规定的其他情形。</w:t>
      </w:r>
    </w:p>
    <w:p w:rsidR="00C544A3" w:rsidRDefault="00C544A3">
      <w:pPr>
        <w:spacing w:line="540" w:lineRule="exact"/>
        <w:ind w:leftChars="304" w:left="638"/>
        <w:rPr>
          <w:rFonts w:ascii="方正仿宋_GBK" w:eastAsia="方正仿宋_GBK" w:hint="eastAsia"/>
          <w:sz w:val="32"/>
          <w:szCs w:val="32"/>
        </w:rPr>
      </w:pPr>
      <w:r>
        <w:rPr>
          <w:rFonts w:ascii="方正仿宋_GBK" w:eastAsia="方正仿宋_GBK" w:hint="eastAsia"/>
          <w:sz w:val="32"/>
          <w:szCs w:val="32"/>
        </w:rPr>
        <w:t>（四）确认竞买人资格</w:t>
      </w:r>
    </w:p>
    <w:p w:rsidR="00C544A3" w:rsidRDefault="00C544A3" w:rsidP="00E31C8E">
      <w:pPr>
        <w:spacing w:line="540" w:lineRule="exact"/>
        <w:ind w:firstLineChars="199" w:firstLine="637"/>
        <w:rPr>
          <w:rFonts w:ascii="方正仿宋_GBK" w:eastAsia="方正仿宋_GBK" w:hint="eastAsia"/>
          <w:sz w:val="32"/>
          <w:szCs w:val="32"/>
        </w:rPr>
      </w:pPr>
      <w:r>
        <w:rPr>
          <w:rFonts w:ascii="方正仿宋_GBK" w:eastAsia="方正仿宋_GBK" w:hint="eastAsia"/>
          <w:sz w:val="32"/>
          <w:szCs w:val="32"/>
        </w:rPr>
        <w:t>经审查，申请人按规定交纳竞买保证金、具备申请条件的，区公共资源交易中心将发给《竞买资格确认书》确认其竞买资格，并通知其参加挂牌或拍卖活动。</w:t>
      </w:r>
    </w:p>
    <w:p w:rsidR="00C544A3" w:rsidRDefault="00C544A3" w:rsidP="00E31C8E">
      <w:pPr>
        <w:spacing w:line="540" w:lineRule="exact"/>
        <w:ind w:firstLineChars="199" w:firstLine="637"/>
        <w:rPr>
          <w:rFonts w:ascii="方正仿宋_GBK" w:eastAsia="方正仿宋_GBK" w:hint="eastAsia"/>
          <w:sz w:val="32"/>
          <w:szCs w:val="32"/>
        </w:rPr>
      </w:pPr>
      <w:r>
        <w:rPr>
          <w:rFonts w:ascii="方正仿宋_GBK" w:eastAsia="方正仿宋_GBK" w:hint="eastAsia"/>
          <w:sz w:val="32"/>
          <w:szCs w:val="32"/>
        </w:rPr>
        <w:t>七、答疑及现场踏勘</w:t>
      </w:r>
    </w:p>
    <w:p w:rsidR="00C544A3" w:rsidRDefault="00C544A3" w:rsidP="00E31C8E">
      <w:pPr>
        <w:spacing w:line="540" w:lineRule="exact"/>
        <w:ind w:firstLineChars="199" w:firstLine="637"/>
        <w:rPr>
          <w:rFonts w:ascii="方正仿宋_GBK" w:eastAsia="方正仿宋_GBK" w:hint="eastAsia"/>
          <w:sz w:val="32"/>
          <w:szCs w:val="32"/>
        </w:rPr>
      </w:pPr>
      <w:r>
        <w:rPr>
          <w:rFonts w:ascii="方正仿宋_GBK" w:eastAsia="方正仿宋_GBK" w:hint="eastAsia"/>
          <w:sz w:val="32"/>
          <w:szCs w:val="32"/>
        </w:rPr>
        <w:t>申请人对出让文件有疑问的，可以在挂牌或拍卖活动开始前以书面方式向区规划自然资源局咨询。区规划自然资源局和区公共资源交易中心将及时组织申请人对拟出让地块进行现场踏勘。</w:t>
      </w:r>
    </w:p>
    <w:p w:rsidR="00C544A3" w:rsidRDefault="00C544A3" w:rsidP="00E31C8E">
      <w:pPr>
        <w:spacing w:line="540" w:lineRule="exact"/>
        <w:ind w:firstLineChars="199" w:firstLine="637"/>
        <w:rPr>
          <w:rFonts w:ascii="方正仿宋_GBK" w:eastAsia="方正仿宋_GBK" w:hint="eastAsia"/>
          <w:sz w:val="32"/>
          <w:szCs w:val="32"/>
        </w:rPr>
      </w:pPr>
      <w:r>
        <w:rPr>
          <w:rFonts w:ascii="方正仿宋_GBK" w:eastAsia="方正仿宋_GBK" w:hint="eastAsia"/>
          <w:sz w:val="32"/>
          <w:szCs w:val="32"/>
        </w:rPr>
        <w:t>八、竞价规则</w:t>
      </w:r>
    </w:p>
    <w:p w:rsidR="00C544A3" w:rsidRDefault="00C544A3" w:rsidP="00E31C8E">
      <w:pPr>
        <w:spacing w:line="540" w:lineRule="exact"/>
        <w:ind w:firstLineChars="199" w:firstLine="637"/>
        <w:rPr>
          <w:rFonts w:ascii="方正仿宋_GBK" w:eastAsia="方正仿宋_GBK" w:hint="eastAsia"/>
          <w:sz w:val="32"/>
          <w:szCs w:val="32"/>
        </w:rPr>
      </w:pPr>
      <w:r>
        <w:rPr>
          <w:rFonts w:ascii="方正仿宋_GBK" w:eastAsia="方正仿宋_GBK" w:hint="eastAsia"/>
          <w:sz w:val="32"/>
          <w:szCs w:val="32"/>
        </w:rPr>
        <w:t>如报名截止日前，有2家以及2家以上参加竞买者，土地出让采取拍卖方式进行；1家的则采取挂牌方式进行。增价幅度为20万元/宗的整数倍。具体程序按《招标拍卖挂牌出让国有建设用地使用权规定》进行。</w:t>
      </w:r>
    </w:p>
    <w:p w:rsidR="00C544A3" w:rsidRDefault="00C544A3" w:rsidP="00E31C8E">
      <w:pPr>
        <w:spacing w:line="540" w:lineRule="exact"/>
        <w:ind w:firstLineChars="199" w:firstLine="637"/>
        <w:rPr>
          <w:rFonts w:ascii="方正仿宋_GBK" w:eastAsia="方正仿宋_GBK" w:hint="eastAsia"/>
          <w:sz w:val="32"/>
          <w:szCs w:val="32"/>
        </w:rPr>
      </w:pPr>
      <w:r>
        <w:rPr>
          <w:rFonts w:ascii="方正仿宋_GBK" w:eastAsia="方正仿宋_GBK" w:hint="eastAsia"/>
          <w:sz w:val="32"/>
          <w:szCs w:val="32"/>
        </w:rPr>
        <w:t>九、注意事项</w:t>
      </w:r>
    </w:p>
    <w:p w:rsidR="00C544A3" w:rsidRDefault="00C544A3" w:rsidP="00E31C8E">
      <w:pPr>
        <w:spacing w:line="540" w:lineRule="exact"/>
        <w:ind w:firstLineChars="199" w:firstLine="637"/>
        <w:rPr>
          <w:rFonts w:ascii="方正仿宋_GBK" w:eastAsia="方正仿宋_GBK" w:hint="eastAsia"/>
          <w:sz w:val="32"/>
          <w:szCs w:val="32"/>
        </w:rPr>
      </w:pPr>
      <w:r>
        <w:rPr>
          <w:rFonts w:ascii="方正仿宋_GBK" w:eastAsia="方正仿宋_GBK" w:hint="eastAsia"/>
          <w:sz w:val="32"/>
          <w:szCs w:val="32"/>
        </w:rPr>
        <w:t>（一）申请人竞得土地后，拟成立新公司进行开发建设的，应在申请书中明确新公司的名称、出资构成、成立时间等内容，并承诺新公司全部由申请人出资。出让人可以根据招标拍卖挂牌出让结果，先与竞得人签订《国有土地使用权出让合同》，在竞得人按约定办理完新公司注册登记手续后，凭工商部门为新公司出具的《出资者（股东）情况》、工商营业执照副本和双方共同申请，再与新公司签订《国有土地使用权出让合同变更协议》。</w:t>
      </w:r>
    </w:p>
    <w:p w:rsidR="00C544A3" w:rsidRDefault="00C544A3" w:rsidP="00E31C8E">
      <w:pPr>
        <w:spacing w:line="540" w:lineRule="exact"/>
        <w:ind w:firstLineChars="199" w:firstLine="637"/>
        <w:rPr>
          <w:rFonts w:ascii="方正仿宋_GBK" w:eastAsia="方正仿宋_GBK" w:hint="eastAsia"/>
          <w:sz w:val="32"/>
          <w:szCs w:val="32"/>
        </w:rPr>
      </w:pPr>
      <w:r>
        <w:rPr>
          <w:rFonts w:ascii="方正仿宋_GBK" w:eastAsia="方正仿宋_GBK" w:hint="eastAsia"/>
          <w:sz w:val="32"/>
          <w:szCs w:val="32"/>
        </w:rPr>
        <w:t>（二）竞得人交纳的竞买保证金，成交后转作受让地块的定金。未竞得人交纳的竞买保证金，区公共资源交易中心在出让活</w:t>
      </w:r>
      <w:r>
        <w:rPr>
          <w:rFonts w:ascii="方正仿宋_GBK" w:eastAsia="方正仿宋_GBK" w:hint="eastAsia"/>
          <w:sz w:val="32"/>
          <w:szCs w:val="32"/>
        </w:rPr>
        <w:lastRenderedPageBreak/>
        <w:t>动结束后1个工作日内予以退还，不计利息。</w:t>
      </w:r>
    </w:p>
    <w:p w:rsidR="00C544A3" w:rsidRDefault="00C544A3" w:rsidP="00E31C8E">
      <w:pPr>
        <w:spacing w:line="540" w:lineRule="exact"/>
        <w:ind w:firstLineChars="199" w:firstLine="637"/>
        <w:rPr>
          <w:rFonts w:ascii="方正仿宋_GBK" w:eastAsia="方正仿宋_GBK" w:hint="eastAsia"/>
          <w:sz w:val="32"/>
          <w:szCs w:val="32"/>
        </w:rPr>
      </w:pPr>
      <w:r>
        <w:rPr>
          <w:rFonts w:ascii="方正仿宋_GBK" w:eastAsia="方正仿宋_GBK" w:hint="eastAsia"/>
          <w:sz w:val="32"/>
          <w:szCs w:val="32"/>
        </w:rPr>
        <w:t>（三）有下列情形之一的，视为违约，将取消其竞得人资格，竞买保证金不予退还：</w:t>
      </w:r>
    </w:p>
    <w:p w:rsidR="00C544A3" w:rsidRDefault="00C544A3" w:rsidP="00E31C8E">
      <w:pPr>
        <w:spacing w:line="540" w:lineRule="exact"/>
        <w:ind w:firstLineChars="199" w:firstLine="637"/>
        <w:rPr>
          <w:rFonts w:ascii="方正仿宋_GBK" w:eastAsia="方正仿宋_GBK" w:hint="eastAsia"/>
          <w:sz w:val="32"/>
          <w:szCs w:val="32"/>
        </w:rPr>
      </w:pPr>
      <w:r>
        <w:rPr>
          <w:rFonts w:ascii="方正仿宋_GBK" w:eastAsia="方正仿宋_GBK" w:hint="eastAsia"/>
          <w:sz w:val="32"/>
          <w:szCs w:val="32"/>
        </w:rPr>
        <w:t>1、竞得人逾期或拒绝签订《成交确认书》的；</w:t>
      </w:r>
    </w:p>
    <w:p w:rsidR="00C544A3" w:rsidRDefault="00C544A3" w:rsidP="00E31C8E">
      <w:pPr>
        <w:spacing w:line="540" w:lineRule="exact"/>
        <w:ind w:firstLineChars="199" w:firstLine="637"/>
        <w:rPr>
          <w:rFonts w:ascii="方正仿宋_GBK" w:eastAsia="方正仿宋_GBK" w:hint="eastAsia"/>
          <w:sz w:val="32"/>
          <w:szCs w:val="32"/>
        </w:rPr>
      </w:pPr>
      <w:r>
        <w:rPr>
          <w:rFonts w:ascii="方正仿宋_GBK" w:eastAsia="方正仿宋_GBK" w:hint="eastAsia"/>
          <w:sz w:val="32"/>
          <w:szCs w:val="32"/>
        </w:rPr>
        <w:t>2、竞得人逾期或拒绝签订《国有建设用地使用权出让合同》的。</w:t>
      </w:r>
    </w:p>
    <w:p w:rsidR="00C544A3" w:rsidRDefault="00C544A3" w:rsidP="00E31C8E">
      <w:pPr>
        <w:spacing w:line="540" w:lineRule="exact"/>
        <w:ind w:firstLineChars="199" w:firstLine="637"/>
        <w:rPr>
          <w:rFonts w:ascii="方正仿宋_GBK" w:eastAsia="方正仿宋_GBK" w:hint="eastAsia"/>
          <w:sz w:val="32"/>
          <w:szCs w:val="32"/>
        </w:rPr>
      </w:pPr>
      <w:r>
        <w:rPr>
          <w:rFonts w:ascii="方正仿宋_GBK" w:eastAsia="方正仿宋_GBK" w:hint="eastAsia"/>
          <w:sz w:val="32"/>
          <w:szCs w:val="32"/>
        </w:rPr>
        <w:t>3、经审查获得竞买资格而放弃参加竞买,不报价或报价低于起始价的。</w:t>
      </w:r>
    </w:p>
    <w:p w:rsidR="00C544A3" w:rsidRDefault="00C544A3" w:rsidP="00E31C8E">
      <w:pPr>
        <w:spacing w:line="540" w:lineRule="exact"/>
        <w:ind w:firstLineChars="199" w:firstLine="637"/>
        <w:rPr>
          <w:rFonts w:ascii="方正仿宋_GBK" w:eastAsia="方正仿宋_GBK" w:hint="eastAsia"/>
          <w:sz w:val="32"/>
          <w:szCs w:val="32"/>
        </w:rPr>
      </w:pPr>
      <w:r>
        <w:rPr>
          <w:rFonts w:ascii="方正仿宋_GBK" w:eastAsia="方正仿宋_GBK" w:hint="eastAsia"/>
          <w:sz w:val="32"/>
          <w:szCs w:val="32"/>
        </w:rPr>
        <w:t>（四）本次出让成交价即为该幅地块的总地价款，包括土地出让金、其他土地成本等费用。</w:t>
      </w:r>
    </w:p>
    <w:p w:rsidR="00C544A3" w:rsidRDefault="00C544A3" w:rsidP="00E31C8E">
      <w:pPr>
        <w:spacing w:line="540" w:lineRule="exact"/>
        <w:ind w:firstLineChars="199" w:firstLine="637"/>
        <w:rPr>
          <w:rFonts w:ascii="方正仿宋_GBK" w:eastAsia="方正仿宋_GBK" w:hAnsi="宋体" w:cs="宋体" w:hint="eastAsia"/>
          <w:sz w:val="32"/>
          <w:szCs w:val="32"/>
        </w:rPr>
      </w:pPr>
      <w:r>
        <w:rPr>
          <w:rFonts w:ascii="方正仿宋_GBK" w:eastAsia="方正仿宋_GBK" w:hint="eastAsia"/>
          <w:sz w:val="32"/>
          <w:szCs w:val="32"/>
        </w:rPr>
        <w:t>（五）竞得人与出让人签订《国有建设用地使用权出让合同》后，应当按出让合同约定支付成交价款。竞得人付清全部成交价款后，</w:t>
      </w:r>
      <w:r>
        <w:rPr>
          <w:rFonts w:ascii="方正仿宋_GBK" w:eastAsia="方正仿宋_GBK" w:hAnsi="宋体" w:cs="宋体" w:hint="eastAsia"/>
          <w:sz w:val="32"/>
          <w:szCs w:val="32"/>
        </w:rPr>
        <w:t>依法申请办理土地审批，领取《国有土地使用权证》。</w:t>
      </w:r>
    </w:p>
    <w:p w:rsidR="00C544A3" w:rsidRDefault="00C544A3" w:rsidP="00E31C8E">
      <w:pPr>
        <w:spacing w:line="540" w:lineRule="exact"/>
        <w:ind w:firstLineChars="199" w:firstLine="637"/>
        <w:rPr>
          <w:rFonts w:ascii="方正仿宋_GBK" w:eastAsia="方正仿宋_GBK" w:hAnsi="宋体" w:cs="宋体" w:hint="eastAsia"/>
          <w:sz w:val="32"/>
          <w:szCs w:val="32"/>
        </w:rPr>
      </w:pPr>
      <w:r>
        <w:rPr>
          <w:rFonts w:ascii="方正仿宋_GBK" w:eastAsia="方正仿宋_GBK" w:hAnsi="宋体" w:cs="宋体" w:hint="eastAsia"/>
          <w:sz w:val="32"/>
          <w:szCs w:val="32"/>
        </w:rPr>
        <w:t xml:space="preserve">（六）参加挂牌或拍卖活动的人员，应遵守现场的纪律，服从管理人员的管理。 </w:t>
      </w:r>
    </w:p>
    <w:p w:rsidR="00C544A3" w:rsidRDefault="00C544A3">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（七）我局对本《须知》具有解释权。未尽事宜依照《招标拍卖挂牌出让国有土地使用权规范》办理。</w:t>
      </w:r>
    </w:p>
    <w:p w:rsidR="00C544A3" w:rsidRDefault="00C544A3">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 xml:space="preserve">（八）交易服务费由受让方按永发改委〔2019〕60号文件缴纳。 </w:t>
      </w:r>
    </w:p>
    <w:p w:rsidR="00C544A3" w:rsidRDefault="00C544A3">
      <w:pPr>
        <w:spacing w:line="540" w:lineRule="exact"/>
        <w:ind w:firstLineChars="200" w:firstLine="640"/>
        <w:rPr>
          <w:rFonts w:ascii="方正仿宋_GBK" w:eastAsia="方正仿宋_GBK" w:hint="eastAsia"/>
          <w:sz w:val="32"/>
          <w:szCs w:val="32"/>
        </w:rPr>
      </w:pPr>
    </w:p>
    <w:p w:rsidR="00C544A3" w:rsidRDefault="00C544A3">
      <w:pPr>
        <w:spacing w:beforeLines="100" w:line="440" w:lineRule="exact"/>
        <w:ind w:firstLineChars="950" w:firstLine="3040"/>
        <w:rPr>
          <w:rFonts w:ascii="方正仿宋_GBK" w:eastAsia="方正仿宋_GBK" w:hint="eastAsia"/>
          <w:sz w:val="32"/>
          <w:szCs w:val="32"/>
        </w:rPr>
      </w:pPr>
      <w:r>
        <w:rPr>
          <w:rFonts w:ascii="方正仿宋_GBK" w:eastAsia="方正仿宋_GBK" w:hint="eastAsia"/>
          <w:sz w:val="32"/>
          <w:szCs w:val="32"/>
        </w:rPr>
        <w:t xml:space="preserve">   重庆市永川区规划和自然资源局</w:t>
      </w:r>
    </w:p>
    <w:p w:rsidR="00C544A3" w:rsidRDefault="00C544A3">
      <w:pPr>
        <w:spacing w:beforeLines="100" w:line="440" w:lineRule="exact"/>
        <w:ind w:firstLineChars="1500" w:firstLine="4800"/>
        <w:rPr>
          <w:rFonts w:ascii="方正仿宋_GBK" w:eastAsia="方正仿宋_GBK" w:hint="eastAsia"/>
          <w:sz w:val="32"/>
          <w:szCs w:val="32"/>
        </w:rPr>
      </w:pPr>
      <w:r>
        <w:rPr>
          <w:rFonts w:ascii="方正仿宋_GBK" w:eastAsia="方正仿宋_GBK" w:hint="eastAsia"/>
          <w:sz w:val="32"/>
          <w:szCs w:val="32"/>
        </w:rPr>
        <w:t>2019</w:t>
      </w:r>
      <w:r>
        <w:rPr>
          <w:rFonts w:ascii="方正仿宋_GBK" w:eastAsia="方正仿宋_GBK" w:hAnsi="仿宋_GB2312" w:cs="仿宋_GB2312" w:hint="eastAsia"/>
          <w:sz w:val="32"/>
          <w:szCs w:val="32"/>
        </w:rPr>
        <w:t xml:space="preserve">年9月 </w:t>
      </w:r>
      <w:r w:rsidR="00E31C8E">
        <w:rPr>
          <w:rFonts w:ascii="方正仿宋_GBK" w:eastAsia="方正仿宋_GBK" w:hAnsi="仿宋_GB2312" w:cs="仿宋_GB2312" w:hint="eastAsia"/>
          <w:sz w:val="32"/>
          <w:szCs w:val="32"/>
        </w:rPr>
        <w:t>6</w:t>
      </w:r>
      <w:r>
        <w:rPr>
          <w:rFonts w:ascii="方正仿宋_GBK" w:eastAsia="方正仿宋_GBK" w:hint="eastAsia"/>
          <w:sz w:val="32"/>
          <w:szCs w:val="32"/>
        </w:rPr>
        <w:t xml:space="preserve">日  </w:t>
      </w:r>
    </w:p>
    <w:sectPr w:rsidR="00C544A3">
      <w:headerReference w:type="default" r:id="rId6"/>
      <w:footerReference w:type="even" r:id="rId7"/>
      <w:footerReference w:type="default" r:id="rId8"/>
      <w:pgSz w:w="11906" w:h="16838"/>
      <w:pgMar w:top="1134" w:right="1418" w:bottom="1134"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E67" w:rsidRDefault="001C1E67">
      <w:r>
        <w:separator/>
      </w:r>
    </w:p>
  </w:endnote>
  <w:endnote w:type="continuationSeparator" w:id="1">
    <w:p w:rsidR="001C1E67" w:rsidRDefault="001C1E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charset w:val="86"/>
    <w:family w:val="modern"/>
    <w:pitch w:val="default"/>
    <w:sig w:usb0="00000001" w:usb1="080E0000" w:usb2="0000000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4A3" w:rsidRDefault="00C544A3">
    <w:pPr>
      <w:pStyle w:val="a6"/>
      <w:framePr w:wrap="around" w:vAnchor="text" w:hAnchor="margin" w:xAlign="center" w:y="1"/>
      <w:rPr>
        <w:rStyle w:val="a3"/>
      </w:rPr>
    </w:pPr>
    <w:r>
      <w:fldChar w:fldCharType="begin"/>
    </w:r>
    <w:r>
      <w:rPr>
        <w:rStyle w:val="a3"/>
      </w:rPr>
      <w:instrText xml:space="preserve">PAGE  </w:instrText>
    </w:r>
    <w:r>
      <w:fldChar w:fldCharType="end"/>
    </w:r>
  </w:p>
  <w:p w:rsidR="00C544A3" w:rsidRDefault="00C544A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4A3" w:rsidRDefault="00C544A3">
    <w:pPr>
      <w:pStyle w:val="a6"/>
      <w:framePr w:wrap="around" w:vAnchor="text" w:hAnchor="margin" w:xAlign="center" w:y="1"/>
      <w:rPr>
        <w:rStyle w:val="a3"/>
      </w:rPr>
    </w:pPr>
    <w:r>
      <w:fldChar w:fldCharType="begin"/>
    </w:r>
    <w:r>
      <w:rPr>
        <w:rStyle w:val="a3"/>
      </w:rPr>
      <w:instrText xml:space="preserve">PAGE  </w:instrText>
    </w:r>
    <w:r>
      <w:fldChar w:fldCharType="separate"/>
    </w:r>
    <w:r w:rsidR="00205939">
      <w:rPr>
        <w:rStyle w:val="a3"/>
        <w:noProof/>
      </w:rPr>
      <w:t>1</w:t>
    </w:r>
    <w:r>
      <w:fldChar w:fldCharType="end"/>
    </w:r>
  </w:p>
  <w:p w:rsidR="00C544A3" w:rsidRDefault="00C544A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E67" w:rsidRDefault="001C1E67">
      <w:r>
        <w:separator/>
      </w:r>
    </w:p>
  </w:footnote>
  <w:footnote w:type="continuationSeparator" w:id="1">
    <w:p w:rsidR="001C1E67" w:rsidRDefault="001C1E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4A3" w:rsidRDefault="00C544A3">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8"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576F"/>
    <w:rsid w:val="000045F1"/>
    <w:rsid w:val="0001052E"/>
    <w:rsid w:val="00011501"/>
    <w:rsid w:val="00011E2D"/>
    <w:rsid w:val="00012B6B"/>
    <w:rsid w:val="000139DF"/>
    <w:rsid w:val="00016C33"/>
    <w:rsid w:val="00020DAF"/>
    <w:rsid w:val="00024CA2"/>
    <w:rsid w:val="00024EA9"/>
    <w:rsid w:val="000279B2"/>
    <w:rsid w:val="000309ED"/>
    <w:rsid w:val="000317E3"/>
    <w:rsid w:val="0003343F"/>
    <w:rsid w:val="00033CFF"/>
    <w:rsid w:val="00036499"/>
    <w:rsid w:val="0004227C"/>
    <w:rsid w:val="00046805"/>
    <w:rsid w:val="00046975"/>
    <w:rsid w:val="00047A79"/>
    <w:rsid w:val="00050A22"/>
    <w:rsid w:val="0005136F"/>
    <w:rsid w:val="00051A26"/>
    <w:rsid w:val="00062A99"/>
    <w:rsid w:val="0006427B"/>
    <w:rsid w:val="00067DD8"/>
    <w:rsid w:val="00071069"/>
    <w:rsid w:val="00071EC3"/>
    <w:rsid w:val="00076917"/>
    <w:rsid w:val="000876EF"/>
    <w:rsid w:val="00091360"/>
    <w:rsid w:val="000956E9"/>
    <w:rsid w:val="0009720A"/>
    <w:rsid w:val="00097B09"/>
    <w:rsid w:val="000A0F1E"/>
    <w:rsid w:val="000A1448"/>
    <w:rsid w:val="000A3C86"/>
    <w:rsid w:val="000A6250"/>
    <w:rsid w:val="000B1B93"/>
    <w:rsid w:val="000C3A30"/>
    <w:rsid w:val="000D13AC"/>
    <w:rsid w:val="000D4AA1"/>
    <w:rsid w:val="000D6709"/>
    <w:rsid w:val="000E75B9"/>
    <w:rsid w:val="000F1374"/>
    <w:rsid w:val="00104145"/>
    <w:rsid w:val="00106197"/>
    <w:rsid w:val="00117A50"/>
    <w:rsid w:val="00121255"/>
    <w:rsid w:val="001224B4"/>
    <w:rsid w:val="00125B1E"/>
    <w:rsid w:val="00125EEC"/>
    <w:rsid w:val="0013334E"/>
    <w:rsid w:val="00133895"/>
    <w:rsid w:val="00136FDD"/>
    <w:rsid w:val="00143A28"/>
    <w:rsid w:val="00163F8E"/>
    <w:rsid w:val="001672D4"/>
    <w:rsid w:val="00170158"/>
    <w:rsid w:val="00173615"/>
    <w:rsid w:val="00181920"/>
    <w:rsid w:val="00183C2B"/>
    <w:rsid w:val="00186BC6"/>
    <w:rsid w:val="00196290"/>
    <w:rsid w:val="00197289"/>
    <w:rsid w:val="001A5126"/>
    <w:rsid w:val="001A63ED"/>
    <w:rsid w:val="001B507D"/>
    <w:rsid w:val="001C0BF6"/>
    <w:rsid w:val="001C192D"/>
    <w:rsid w:val="001C1E67"/>
    <w:rsid w:val="001C4683"/>
    <w:rsid w:val="001C53D6"/>
    <w:rsid w:val="001D40B6"/>
    <w:rsid w:val="001D5696"/>
    <w:rsid w:val="001D78B0"/>
    <w:rsid w:val="001E0AC6"/>
    <w:rsid w:val="001E32F6"/>
    <w:rsid w:val="001E6650"/>
    <w:rsid w:val="001F2A76"/>
    <w:rsid w:val="001F3534"/>
    <w:rsid w:val="001F5362"/>
    <w:rsid w:val="001F71A2"/>
    <w:rsid w:val="001F76F3"/>
    <w:rsid w:val="001F7830"/>
    <w:rsid w:val="002015E2"/>
    <w:rsid w:val="00203C41"/>
    <w:rsid w:val="0020433C"/>
    <w:rsid w:val="00205939"/>
    <w:rsid w:val="00205C9B"/>
    <w:rsid w:val="0020718D"/>
    <w:rsid w:val="002078B0"/>
    <w:rsid w:val="002109BF"/>
    <w:rsid w:val="0021218E"/>
    <w:rsid w:val="002127DB"/>
    <w:rsid w:val="00213A7A"/>
    <w:rsid w:val="00221BFB"/>
    <w:rsid w:val="00221D11"/>
    <w:rsid w:val="00225C32"/>
    <w:rsid w:val="0023441F"/>
    <w:rsid w:val="00246077"/>
    <w:rsid w:val="00257A9B"/>
    <w:rsid w:val="00261B5D"/>
    <w:rsid w:val="002621E5"/>
    <w:rsid w:val="00273E07"/>
    <w:rsid w:val="00275B08"/>
    <w:rsid w:val="00276584"/>
    <w:rsid w:val="002805D9"/>
    <w:rsid w:val="00282BBD"/>
    <w:rsid w:val="00290E48"/>
    <w:rsid w:val="002918D8"/>
    <w:rsid w:val="0029321D"/>
    <w:rsid w:val="002A08CC"/>
    <w:rsid w:val="002A38DB"/>
    <w:rsid w:val="002A3C95"/>
    <w:rsid w:val="002A4C43"/>
    <w:rsid w:val="002A55FC"/>
    <w:rsid w:val="002B2A21"/>
    <w:rsid w:val="002B5840"/>
    <w:rsid w:val="002B5906"/>
    <w:rsid w:val="002C2319"/>
    <w:rsid w:val="002C4A7D"/>
    <w:rsid w:val="002D00D5"/>
    <w:rsid w:val="002D290B"/>
    <w:rsid w:val="002D2FBC"/>
    <w:rsid w:val="002E4FB5"/>
    <w:rsid w:val="002F3744"/>
    <w:rsid w:val="002F44F3"/>
    <w:rsid w:val="003043B3"/>
    <w:rsid w:val="00304724"/>
    <w:rsid w:val="00305108"/>
    <w:rsid w:val="003079A6"/>
    <w:rsid w:val="00314590"/>
    <w:rsid w:val="00315FDA"/>
    <w:rsid w:val="00317BAF"/>
    <w:rsid w:val="00325DBB"/>
    <w:rsid w:val="00331ED4"/>
    <w:rsid w:val="00333992"/>
    <w:rsid w:val="00335A1F"/>
    <w:rsid w:val="00340B7A"/>
    <w:rsid w:val="00344286"/>
    <w:rsid w:val="00346C07"/>
    <w:rsid w:val="00357DA1"/>
    <w:rsid w:val="00365F25"/>
    <w:rsid w:val="00371068"/>
    <w:rsid w:val="003741DD"/>
    <w:rsid w:val="00381ACC"/>
    <w:rsid w:val="003849E6"/>
    <w:rsid w:val="003851F0"/>
    <w:rsid w:val="0038767B"/>
    <w:rsid w:val="00392D37"/>
    <w:rsid w:val="0039507B"/>
    <w:rsid w:val="003972D3"/>
    <w:rsid w:val="003A1268"/>
    <w:rsid w:val="003A128B"/>
    <w:rsid w:val="003A1C6A"/>
    <w:rsid w:val="003A478C"/>
    <w:rsid w:val="003A71AB"/>
    <w:rsid w:val="003B40F9"/>
    <w:rsid w:val="003B798F"/>
    <w:rsid w:val="003C0EE9"/>
    <w:rsid w:val="003C264E"/>
    <w:rsid w:val="003D0852"/>
    <w:rsid w:val="003D28FC"/>
    <w:rsid w:val="003D3DAC"/>
    <w:rsid w:val="003E2E62"/>
    <w:rsid w:val="003E3F2B"/>
    <w:rsid w:val="003E470A"/>
    <w:rsid w:val="003E4D6D"/>
    <w:rsid w:val="003E56DE"/>
    <w:rsid w:val="004030E8"/>
    <w:rsid w:val="00413367"/>
    <w:rsid w:val="00413E75"/>
    <w:rsid w:val="00423720"/>
    <w:rsid w:val="00424952"/>
    <w:rsid w:val="00425062"/>
    <w:rsid w:val="00425CF3"/>
    <w:rsid w:val="004269E2"/>
    <w:rsid w:val="00427726"/>
    <w:rsid w:val="004313E0"/>
    <w:rsid w:val="004320C9"/>
    <w:rsid w:val="00433280"/>
    <w:rsid w:val="00435128"/>
    <w:rsid w:val="00437CD9"/>
    <w:rsid w:val="00443618"/>
    <w:rsid w:val="00453041"/>
    <w:rsid w:val="00455008"/>
    <w:rsid w:val="00466519"/>
    <w:rsid w:val="00476639"/>
    <w:rsid w:val="00480EBD"/>
    <w:rsid w:val="00480FC4"/>
    <w:rsid w:val="004811EE"/>
    <w:rsid w:val="0048309D"/>
    <w:rsid w:val="00483C15"/>
    <w:rsid w:val="00484DEB"/>
    <w:rsid w:val="004877B4"/>
    <w:rsid w:val="004879FF"/>
    <w:rsid w:val="0049183E"/>
    <w:rsid w:val="00495F40"/>
    <w:rsid w:val="00496EDC"/>
    <w:rsid w:val="004A5384"/>
    <w:rsid w:val="004B5064"/>
    <w:rsid w:val="004B5D2A"/>
    <w:rsid w:val="004B76E5"/>
    <w:rsid w:val="004C239D"/>
    <w:rsid w:val="004D0958"/>
    <w:rsid w:val="004D1F09"/>
    <w:rsid w:val="004D2B65"/>
    <w:rsid w:val="004D4FAE"/>
    <w:rsid w:val="004E4A39"/>
    <w:rsid w:val="004F41EC"/>
    <w:rsid w:val="004F4AFA"/>
    <w:rsid w:val="004F6B60"/>
    <w:rsid w:val="00503ED1"/>
    <w:rsid w:val="00510A30"/>
    <w:rsid w:val="0051407F"/>
    <w:rsid w:val="00522DC5"/>
    <w:rsid w:val="00531B26"/>
    <w:rsid w:val="00537253"/>
    <w:rsid w:val="005400E6"/>
    <w:rsid w:val="005423F7"/>
    <w:rsid w:val="00547866"/>
    <w:rsid w:val="00552939"/>
    <w:rsid w:val="00552B7C"/>
    <w:rsid w:val="005536D0"/>
    <w:rsid w:val="0055396F"/>
    <w:rsid w:val="0055440A"/>
    <w:rsid w:val="005621D9"/>
    <w:rsid w:val="00564701"/>
    <w:rsid w:val="005666D3"/>
    <w:rsid w:val="00573771"/>
    <w:rsid w:val="00575E14"/>
    <w:rsid w:val="00577913"/>
    <w:rsid w:val="00577F11"/>
    <w:rsid w:val="00581147"/>
    <w:rsid w:val="00581CE8"/>
    <w:rsid w:val="005844E8"/>
    <w:rsid w:val="00585EAC"/>
    <w:rsid w:val="0058730F"/>
    <w:rsid w:val="00590368"/>
    <w:rsid w:val="00591510"/>
    <w:rsid w:val="00591C0C"/>
    <w:rsid w:val="00591CB9"/>
    <w:rsid w:val="00597AF6"/>
    <w:rsid w:val="005A53C3"/>
    <w:rsid w:val="005A5F8E"/>
    <w:rsid w:val="005B1152"/>
    <w:rsid w:val="005B566E"/>
    <w:rsid w:val="005B699C"/>
    <w:rsid w:val="005C0087"/>
    <w:rsid w:val="005C127C"/>
    <w:rsid w:val="005C3463"/>
    <w:rsid w:val="005C6FF7"/>
    <w:rsid w:val="005D10A9"/>
    <w:rsid w:val="005D1578"/>
    <w:rsid w:val="005D328D"/>
    <w:rsid w:val="005D53D0"/>
    <w:rsid w:val="005E021A"/>
    <w:rsid w:val="005E31C3"/>
    <w:rsid w:val="005E3440"/>
    <w:rsid w:val="005E3E28"/>
    <w:rsid w:val="005E44F6"/>
    <w:rsid w:val="005F0A5B"/>
    <w:rsid w:val="005F293D"/>
    <w:rsid w:val="005F6FED"/>
    <w:rsid w:val="006027AC"/>
    <w:rsid w:val="00604776"/>
    <w:rsid w:val="00604A26"/>
    <w:rsid w:val="00606325"/>
    <w:rsid w:val="0061510A"/>
    <w:rsid w:val="00616E61"/>
    <w:rsid w:val="0062435A"/>
    <w:rsid w:val="00626452"/>
    <w:rsid w:val="0062670F"/>
    <w:rsid w:val="006274B8"/>
    <w:rsid w:val="00630255"/>
    <w:rsid w:val="006413F4"/>
    <w:rsid w:val="006469B0"/>
    <w:rsid w:val="00650876"/>
    <w:rsid w:val="006552AD"/>
    <w:rsid w:val="00656639"/>
    <w:rsid w:val="00670C82"/>
    <w:rsid w:val="00675F0E"/>
    <w:rsid w:val="00682E9B"/>
    <w:rsid w:val="006846BC"/>
    <w:rsid w:val="006851B1"/>
    <w:rsid w:val="00686E9A"/>
    <w:rsid w:val="00691D43"/>
    <w:rsid w:val="00694F97"/>
    <w:rsid w:val="00695CC8"/>
    <w:rsid w:val="006963B7"/>
    <w:rsid w:val="0069736F"/>
    <w:rsid w:val="006A16D4"/>
    <w:rsid w:val="006B2D68"/>
    <w:rsid w:val="006B54FC"/>
    <w:rsid w:val="006B5682"/>
    <w:rsid w:val="006B7240"/>
    <w:rsid w:val="006C6B37"/>
    <w:rsid w:val="006D3221"/>
    <w:rsid w:val="006D4601"/>
    <w:rsid w:val="006E5E56"/>
    <w:rsid w:val="006F0FD3"/>
    <w:rsid w:val="006F2911"/>
    <w:rsid w:val="006F3F77"/>
    <w:rsid w:val="006F50D7"/>
    <w:rsid w:val="00702F2C"/>
    <w:rsid w:val="00704F1C"/>
    <w:rsid w:val="00716412"/>
    <w:rsid w:val="00722BDF"/>
    <w:rsid w:val="00724745"/>
    <w:rsid w:val="007262B6"/>
    <w:rsid w:val="007312F1"/>
    <w:rsid w:val="007456C0"/>
    <w:rsid w:val="00750297"/>
    <w:rsid w:val="0075083C"/>
    <w:rsid w:val="0075122E"/>
    <w:rsid w:val="00752D5D"/>
    <w:rsid w:val="00754DEB"/>
    <w:rsid w:val="007636D4"/>
    <w:rsid w:val="00770D00"/>
    <w:rsid w:val="00770DF6"/>
    <w:rsid w:val="00773DFA"/>
    <w:rsid w:val="0077576F"/>
    <w:rsid w:val="007939F5"/>
    <w:rsid w:val="0079467D"/>
    <w:rsid w:val="00795796"/>
    <w:rsid w:val="007979D9"/>
    <w:rsid w:val="007A09D0"/>
    <w:rsid w:val="007A3DA4"/>
    <w:rsid w:val="007A4927"/>
    <w:rsid w:val="007A6246"/>
    <w:rsid w:val="007A6F9D"/>
    <w:rsid w:val="007B0772"/>
    <w:rsid w:val="007C1222"/>
    <w:rsid w:val="007C1D4A"/>
    <w:rsid w:val="007D1268"/>
    <w:rsid w:val="007D2184"/>
    <w:rsid w:val="007D3F5C"/>
    <w:rsid w:val="007D5D9D"/>
    <w:rsid w:val="007E19AE"/>
    <w:rsid w:val="007E26AA"/>
    <w:rsid w:val="007E599C"/>
    <w:rsid w:val="007E692F"/>
    <w:rsid w:val="007F1DFF"/>
    <w:rsid w:val="007F373B"/>
    <w:rsid w:val="007F4A20"/>
    <w:rsid w:val="008006CE"/>
    <w:rsid w:val="00801391"/>
    <w:rsid w:val="00804941"/>
    <w:rsid w:val="00807578"/>
    <w:rsid w:val="00812C1C"/>
    <w:rsid w:val="00814651"/>
    <w:rsid w:val="008147F6"/>
    <w:rsid w:val="00822A48"/>
    <w:rsid w:val="008254E2"/>
    <w:rsid w:val="008258BC"/>
    <w:rsid w:val="00832DE2"/>
    <w:rsid w:val="00835492"/>
    <w:rsid w:val="00835A20"/>
    <w:rsid w:val="0084145F"/>
    <w:rsid w:val="0085466C"/>
    <w:rsid w:val="0085625D"/>
    <w:rsid w:val="00856299"/>
    <w:rsid w:val="00860487"/>
    <w:rsid w:val="00862307"/>
    <w:rsid w:val="00863D44"/>
    <w:rsid w:val="008647C0"/>
    <w:rsid w:val="00871EE5"/>
    <w:rsid w:val="00872A44"/>
    <w:rsid w:val="008735E6"/>
    <w:rsid w:val="0087417D"/>
    <w:rsid w:val="008767C8"/>
    <w:rsid w:val="0087687D"/>
    <w:rsid w:val="0088286F"/>
    <w:rsid w:val="00885733"/>
    <w:rsid w:val="00886057"/>
    <w:rsid w:val="00891C68"/>
    <w:rsid w:val="0089208D"/>
    <w:rsid w:val="008A24BD"/>
    <w:rsid w:val="008B1668"/>
    <w:rsid w:val="008B1E8A"/>
    <w:rsid w:val="008B2B53"/>
    <w:rsid w:val="008B606C"/>
    <w:rsid w:val="008B68CA"/>
    <w:rsid w:val="008C1628"/>
    <w:rsid w:val="008C6B66"/>
    <w:rsid w:val="008C7F19"/>
    <w:rsid w:val="008D0143"/>
    <w:rsid w:val="008D378C"/>
    <w:rsid w:val="008F3DF9"/>
    <w:rsid w:val="008F6377"/>
    <w:rsid w:val="008F676F"/>
    <w:rsid w:val="009029BB"/>
    <w:rsid w:val="00902F7C"/>
    <w:rsid w:val="00904819"/>
    <w:rsid w:val="00913C27"/>
    <w:rsid w:val="00914EF1"/>
    <w:rsid w:val="00915511"/>
    <w:rsid w:val="00917B27"/>
    <w:rsid w:val="009208B7"/>
    <w:rsid w:val="009345BF"/>
    <w:rsid w:val="00935679"/>
    <w:rsid w:val="00936FF0"/>
    <w:rsid w:val="009409D8"/>
    <w:rsid w:val="00950692"/>
    <w:rsid w:val="00950750"/>
    <w:rsid w:val="009525E4"/>
    <w:rsid w:val="00954B59"/>
    <w:rsid w:val="00960694"/>
    <w:rsid w:val="00971EF7"/>
    <w:rsid w:val="009763CE"/>
    <w:rsid w:val="009764FF"/>
    <w:rsid w:val="0098062D"/>
    <w:rsid w:val="00981E77"/>
    <w:rsid w:val="009833F4"/>
    <w:rsid w:val="009854DF"/>
    <w:rsid w:val="00985BDE"/>
    <w:rsid w:val="00990EE0"/>
    <w:rsid w:val="00992060"/>
    <w:rsid w:val="00995CD8"/>
    <w:rsid w:val="009A11A2"/>
    <w:rsid w:val="009A465F"/>
    <w:rsid w:val="009B6365"/>
    <w:rsid w:val="009D1CE1"/>
    <w:rsid w:val="009D390E"/>
    <w:rsid w:val="009D79D2"/>
    <w:rsid w:val="009E1679"/>
    <w:rsid w:val="009F23C4"/>
    <w:rsid w:val="009F5366"/>
    <w:rsid w:val="009F6F0C"/>
    <w:rsid w:val="00A07431"/>
    <w:rsid w:val="00A1171C"/>
    <w:rsid w:val="00A13B20"/>
    <w:rsid w:val="00A20928"/>
    <w:rsid w:val="00A20D72"/>
    <w:rsid w:val="00A23203"/>
    <w:rsid w:val="00A40BFE"/>
    <w:rsid w:val="00A442B9"/>
    <w:rsid w:val="00A5158A"/>
    <w:rsid w:val="00A53C4C"/>
    <w:rsid w:val="00A55B3F"/>
    <w:rsid w:val="00A60D29"/>
    <w:rsid w:val="00A656E2"/>
    <w:rsid w:val="00A778E6"/>
    <w:rsid w:val="00A8042B"/>
    <w:rsid w:val="00A80837"/>
    <w:rsid w:val="00A828CF"/>
    <w:rsid w:val="00A8335D"/>
    <w:rsid w:val="00A84945"/>
    <w:rsid w:val="00A8599C"/>
    <w:rsid w:val="00A90622"/>
    <w:rsid w:val="00A91D3A"/>
    <w:rsid w:val="00A948B7"/>
    <w:rsid w:val="00A962B6"/>
    <w:rsid w:val="00A96FD3"/>
    <w:rsid w:val="00AA5D6A"/>
    <w:rsid w:val="00AB4E92"/>
    <w:rsid w:val="00AC00ED"/>
    <w:rsid w:val="00AC0750"/>
    <w:rsid w:val="00AC0FB0"/>
    <w:rsid w:val="00AC117B"/>
    <w:rsid w:val="00AC1391"/>
    <w:rsid w:val="00AC593A"/>
    <w:rsid w:val="00AD7D93"/>
    <w:rsid w:val="00AE3835"/>
    <w:rsid w:val="00AE6AAD"/>
    <w:rsid w:val="00AE6B17"/>
    <w:rsid w:val="00AF0103"/>
    <w:rsid w:val="00AF5F2F"/>
    <w:rsid w:val="00AF7492"/>
    <w:rsid w:val="00B03B04"/>
    <w:rsid w:val="00B07462"/>
    <w:rsid w:val="00B07C65"/>
    <w:rsid w:val="00B10506"/>
    <w:rsid w:val="00B156E3"/>
    <w:rsid w:val="00B1703C"/>
    <w:rsid w:val="00B17ED4"/>
    <w:rsid w:val="00B20B3E"/>
    <w:rsid w:val="00B278DA"/>
    <w:rsid w:val="00B31129"/>
    <w:rsid w:val="00B31B64"/>
    <w:rsid w:val="00B35221"/>
    <w:rsid w:val="00B51BED"/>
    <w:rsid w:val="00B554A3"/>
    <w:rsid w:val="00B57712"/>
    <w:rsid w:val="00B66CB3"/>
    <w:rsid w:val="00B91FFD"/>
    <w:rsid w:val="00B974D3"/>
    <w:rsid w:val="00BA2BB7"/>
    <w:rsid w:val="00BA67CE"/>
    <w:rsid w:val="00BA7AD9"/>
    <w:rsid w:val="00BB05D0"/>
    <w:rsid w:val="00BB1FE9"/>
    <w:rsid w:val="00BC058B"/>
    <w:rsid w:val="00BC069E"/>
    <w:rsid w:val="00BC12DF"/>
    <w:rsid w:val="00BC15C3"/>
    <w:rsid w:val="00BC2A8F"/>
    <w:rsid w:val="00BC396D"/>
    <w:rsid w:val="00BC59FB"/>
    <w:rsid w:val="00BC6387"/>
    <w:rsid w:val="00BD7375"/>
    <w:rsid w:val="00BD7A1F"/>
    <w:rsid w:val="00BE04B2"/>
    <w:rsid w:val="00BE6479"/>
    <w:rsid w:val="00BF2F98"/>
    <w:rsid w:val="00BF334D"/>
    <w:rsid w:val="00BF46D6"/>
    <w:rsid w:val="00C024DB"/>
    <w:rsid w:val="00C03402"/>
    <w:rsid w:val="00C05851"/>
    <w:rsid w:val="00C06F8D"/>
    <w:rsid w:val="00C1004A"/>
    <w:rsid w:val="00C26E60"/>
    <w:rsid w:val="00C27EBE"/>
    <w:rsid w:val="00C309A5"/>
    <w:rsid w:val="00C31FC0"/>
    <w:rsid w:val="00C32667"/>
    <w:rsid w:val="00C327A5"/>
    <w:rsid w:val="00C4310E"/>
    <w:rsid w:val="00C4731E"/>
    <w:rsid w:val="00C473D1"/>
    <w:rsid w:val="00C47B67"/>
    <w:rsid w:val="00C5363B"/>
    <w:rsid w:val="00C544A3"/>
    <w:rsid w:val="00C55016"/>
    <w:rsid w:val="00C6010B"/>
    <w:rsid w:val="00C60FD4"/>
    <w:rsid w:val="00C6177F"/>
    <w:rsid w:val="00C63FF9"/>
    <w:rsid w:val="00C664DB"/>
    <w:rsid w:val="00C704C6"/>
    <w:rsid w:val="00C857F6"/>
    <w:rsid w:val="00C9217C"/>
    <w:rsid w:val="00C979AF"/>
    <w:rsid w:val="00CA3635"/>
    <w:rsid w:val="00CA56DE"/>
    <w:rsid w:val="00CB1478"/>
    <w:rsid w:val="00CB4B33"/>
    <w:rsid w:val="00CB583B"/>
    <w:rsid w:val="00CC0CB3"/>
    <w:rsid w:val="00CC2E67"/>
    <w:rsid w:val="00CC77C9"/>
    <w:rsid w:val="00CD379B"/>
    <w:rsid w:val="00CD3C71"/>
    <w:rsid w:val="00CD5708"/>
    <w:rsid w:val="00CD64BA"/>
    <w:rsid w:val="00CE429D"/>
    <w:rsid w:val="00CF07C4"/>
    <w:rsid w:val="00CF2419"/>
    <w:rsid w:val="00CF4EEF"/>
    <w:rsid w:val="00D0669F"/>
    <w:rsid w:val="00D07DBA"/>
    <w:rsid w:val="00D11DCA"/>
    <w:rsid w:val="00D14381"/>
    <w:rsid w:val="00D16C0B"/>
    <w:rsid w:val="00D25568"/>
    <w:rsid w:val="00D273F4"/>
    <w:rsid w:val="00D2764A"/>
    <w:rsid w:val="00D30D54"/>
    <w:rsid w:val="00D34641"/>
    <w:rsid w:val="00D36464"/>
    <w:rsid w:val="00D36E31"/>
    <w:rsid w:val="00D4190F"/>
    <w:rsid w:val="00D46750"/>
    <w:rsid w:val="00D51891"/>
    <w:rsid w:val="00D52A6E"/>
    <w:rsid w:val="00D57337"/>
    <w:rsid w:val="00D63264"/>
    <w:rsid w:val="00D65C96"/>
    <w:rsid w:val="00D66865"/>
    <w:rsid w:val="00D668DB"/>
    <w:rsid w:val="00D67F11"/>
    <w:rsid w:val="00D73D35"/>
    <w:rsid w:val="00D73F60"/>
    <w:rsid w:val="00D80BB4"/>
    <w:rsid w:val="00D80E70"/>
    <w:rsid w:val="00D81878"/>
    <w:rsid w:val="00D94CAF"/>
    <w:rsid w:val="00D959B6"/>
    <w:rsid w:val="00DA0BB6"/>
    <w:rsid w:val="00DA1496"/>
    <w:rsid w:val="00DA26CA"/>
    <w:rsid w:val="00DA59AA"/>
    <w:rsid w:val="00DC32CD"/>
    <w:rsid w:val="00DC53AC"/>
    <w:rsid w:val="00DD0381"/>
    <w:rsid w:val="00DD48BF"/>
    <w:rsid w:val="00DD7799"/>
    <w:rsid w:val="00DE4DAF"/>
    <w:rsid w:val="00DE6347"/>
    <w:rsid w:val="00DF034B"/>
    <w:rsid w:val="00E00B91"/>
    <w:rsid w:val="00E03EC9"/>
    <w:rsid w:val="00E04292"/>
    <w:rsid w:val="00E071D0"/>
    <w:rsid w:val="00E111D6"/>
    <w:rsid w:val="00E12121"/>
    <w:rsid w:val="00E12198"/>
    <w:rsid w:val="00E12B7E"/>
    <w:rsid w:val="00E14359"/>
    <w:rsid w:val="00E20AD7"/>
    <w:rsid w:val="00E257D8"/>
    <w:rsid w:val="00E31C8E"/>
    <w:rsid w:val="00E3402C"/>
    <w:rsid w:val="00E357AC"/>
    <w:rsid w:val="00E35A44"/>
    <w:rsid w:val="00E435E5"/>
    <w:rsid w:val="00E44CF7"/>
    <w:rsid w:val="00E45D12"/>
    <w:rsid w:val="00E502D2"/>
    <w:rsid w:val="00E515C7"/>
    <w:rsid w:val="00E51972"/>
    <w:rsid w:val="00E56264"/>
    <w:rsid w:val="00E61F94"/>
    <w:rsid w:val="00E62BBB"/>
    <w:rsid w:val="00E70A2B"/>
    <w:rsid w:val="00E73225"/>
    <w:rsid w:val="00E73742"/>
    <w:rsid w:val="00E73BD4"/>
    <w:rsid w:val="00E77FB4"/>
    <w:rsid w:val="00E95100"/>
    <w:rsid w:val="00EA2D95"/>
    <w:rsid w:val="00EA3B14"/>
    <w:rsid w:val="00EB1380"/>
    <w:rsid w:val="00EB4E18"/>
    <w:rsid w:val="00EB69F4"/>
    <w:rsid w:val="00EC2E22"/>
    <w:rsid w:val="00EC7CC9"/>
    <w:rsid w:val="00ED2EC0"/>
    <w:rsid w:val="00EE0B95"/>
    <w:rsid w:val="00EE141B"/>
    <w:rsid w:val="00EF19C5"/>
    <w:rsid w:val="00EF2403"/>
    <w:rsid w:val="00F02535"/>
    <w:rsid w:val="00F03A5C"/>
    <w:rsid w:val="00F0667F"/>
    <w:rsid w:val="00F13D80"/>
    <w:rsid w:val="00F21D9D"/>
    <w:rsid w:val="00F26763"/>
    <w:rsid w:val="00F34694"/>
    <w:rsid w:val="00F34C75"/>
    <w:rsid w:val="00F35B40"/>
    <w:rsid w:val="00F40D9C"/>
    <w:rsid w:val="00F42AB3"/>
    <w:rsid w:val="00F43951"/>
    <w:rsid w:val="00F4687F"/>
    <w:rsid w:val="00F47846"/>
    <w:rsid w:val="00F51C6A"/>
    <w:rsid w:val="00F53EB1"/>
    <w:rsid w:val="00F5699B"/>
    <w:rsid w:val="00F61DFB"/>
    <w:rsid w:val="00F64842"/>
    <w:rsid w:val="00F71D57"/>
    <w:rsid w:val="00F71D62"/>
    <w:rsid w:val="00F76A67"/>
    <w:rsid w:val="00F76DE1"/>
    <w:rsid w:val="00F77A25"/>
    <w:rsid w:val="00F82012"/>
    <w:rsid w:val="00F822D6"/>
    <w:rsid w:val="00F84E94"/>
    <w:rsid w:val="00F8684F"/>
    <w:rsid w:val="00F8689D"/>
    <w:rsid w:val="00F875CC"/>
    <w:rsid w:val="00F9062D"/>
    <w:rsid w:val="00F92166"/>
    <w:rsid w:val="00FA14CA"/>
    <w:rsid w:val="00FA45CC"/>
    <w:rsid w:val="00FA4DEB"/>
    <w:rsid w:val="00FB04C2"/>
    <w:rsid w:val="00FC6F53"/>
    <w:rsid w:val="00FC78F5"/>
    <w:rsid w:val="00FD38C1"/>
    <w:rsid w:val="00FD3B07"/>
    <w:rsid w:val="00FE0B67"/>
    <w:rsid w:val="00FF6A60"/>
    <w:rsid w:val="0D524CE0"/>
    <w:rsid w:val="48412571"/>
    <w:rsid w:val="75CC4D49"/>
    <w:rsid w:val="78225116"/>
    <w:rsid w:val="7E917F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Body Text Indent"/>
    <w:basedOn w:val="a"/>
    <w:pPr>
      <w:ind w:firstLineChars="200" w:firstLine="640"/>
    </w:pPr>
    <w:rPr>
      <w:rFonts w:ascii="仿宋_GB2312" w:eastAsia="仿宋_GB2312"/>
      <w:sz w:val="32"/>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Balloon Text"/>
    <w:basedOn w:val="a"/>
    <w:semiHidden/>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458</Words>
  <Characters>2615</Characters>
  <Application>Microsoft Office Word</Application>
  <DocSecurity>0</DocSecurity>
  <PresentationFormat/>
  <Lines>21</Lines>
  <Paragraphs>6</Paragraphs>
  <Slides>0</Slides>
  <Notes>0</Notes>
  <HiddenSlides>0</HiddenSlides>
  <MMClips>0</MMClips>
  <ScaleCrop>false</ScaleCrop>
  <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永川市国土资源和房屋管理局公开出让</dc:title>
  <dc:creator>xiaoguo</dc:creator>
  <cp:lastModifiedBy>soufun</cp:lastModifiedBy>
  <cp:revision>2</cp:revision>
  <cp:lastPrinted>2019-09-03T07:35:00Z</cp:lastPrinted>
  <dcterms:created xsi:type="dcterms:W3CDTF">2019-09-11T01:40:00Z</dcterms:created>
  <dcterms:modified xsi:type="dcterms:W3CDTF">2019-09-11T01:40:00Z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