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A0" w:rsidRPr="00E645A0" w:rsidRDefault="00E645A0" w:rsidP="00E645A0">
      <w:pPr>
        <w:widowControl/>
        <w:shd w:val="clear" w:color="auto" w:fill="FFFFFF"/>
        <w:spacing w:before="335" w:line="1340" w:lineRule="atLeast"/>
        <w:jc w:val="center"/>
        <w:outlineLvl w:val="0"/>
        <w:rPr>
          <w:rFonts w:ascii="微软雅黑" w:eastAsia="微软雅黑" w:hAnsi="微软雅黑" w:cs="宋体"/>
          <w:b/>
          <w:bCs/>
          <w:color w:val="212121"/>
          <w:kern w:val="36"/>
          <w:sz w:val="50"/>
          <w:szCs w:val="50"/>
        </w:rPr>
      </w:pPr>
      <w:r w:rsidRPr="00E645A0">
        <w:rPr>
          <w:rFonts w:ascii="微软雅黑" w:eastAsia="微软雅黑" w:hAnsi="微软雅黑" w:cs="宋体" w:hint="eastAsia"/>
          <w:b/>
          <w:bCs/>
          <w:color w:val="212121"/>
          <w:kern w:val="36"/>
          <w:sz w:val="50"/>
          <w:szCs w:val="50"/>
        </w:rPr>
        <w:t>国有建设用地使用权出让招标公告2019TL115230－006号</w:t>
      </w:r>
    </w:p>
    <w:p w:rsidR="00E645A0" w:rsidRPr="00E645A0" w:rsidRDefault="00E645A0" w:rsidP="00E645A0">
      <w:pPr>
        <w:widowControl/>
        <w:shd w:val="clear" w:color="auto" w:fill="FFFFFF"/>
        <w:spacing w:line="500" w:lineRule="atLeast"/>
        <w:ind w:firstLine="480"/>
        <w:jc w:val="center"/>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b/>
          <w:bCs/>
          <w:color w:val="000000"/>
          <w:kern w:val="0"/>
          <w:sz w:val="44"/>
          <w:szCs w:val="44"/>
        </w:rPr>
        <w:t>重庆市铜梁区</w:t>
      </w:r>
      <w:r w:rsidRPr="00E645A0">
        <w:rPr>
          <w:rFonts w:ascii="微软雅黑" w:eastAsia="微软雅黑" w:hAnsi="微软雅黑" w:cs="宋体" w:hint="eastAsia"/>
          <w:b/>
          <w:bCs/>
          <w:color w:val="000000"/>
          <w:kern w:val="0"/>
          <w:sz w:val="44"/>
          <w:szCs w:val="44"/>
        </w:rPr>
        <w:t>规划和自然资源</w:t>
      </w:r>
      <w:proofErr w:type="gramStart"/>
      <w:r w:rsidRPr="00E645A0">
        <w:rPr>
          <w:rFonts w:ascii="微软雅黑" w:eastAsia="微软雅黑" w:hAnsi="微软雅黑" w:cs="Times New Roman" w:hint="eastAsia"/>
          <w:b/>
          <w:bCs/>
          <w:color w:val="000000"/>
          <w:kern w:val="0"/>
          <w:sz w:val="44"/>
          <w:szCs w:val="44"/>
        </w:rPr>
        <w:t>局国有</w:t>
      </w:r>
      <w:proofErr w:type="gramEnd"/>
      <w:r w:rsidRPr="00E645A0">
        <w:rPr>
          <w:rFonts w:ascii="微软雅黑" w:eastAsia="微软雅黑" w:hAnsi="微软雅黑" w:cs="Times New Roman" w:hint="eastAsia"/>
          <w:b/>
          <w:bCs/>
          <w:color w:val="000000"/>
          <w:kern w:val="0"/>
          <w:sz w:val="44"/>
          <w:szCs w:val="44"/>
        </w:rPr>
        <w:t>建设用地使用权出让公告</w:t>
      </w:r>
    </w:p>
    <w:p w:rsidR="00E645A0" w:rsidRPr="00E645A0" w:rsidRDefault="00E645A0" w:rsidP="00E645A0">
      <w:pPr>
        <w:widowControl/>
        <w:shd w:val="clear" w:color="auto" w:fill="FFFFFF"/>
        <w:spacing w:line="390" w:lineRule="atLeast"/>
        <w:ind w:firstLine="560"/>
        <w:jc w:val="center"/>
        <w:rPr>
          <w:rFonts w:ascii="微软雅黑" w:eastAsia="微软雅黑" w:hAnsi="微软雅黑" w:cs="宋体" w:hint="eastAsia"/>
          <w:color w:val="333333"/>
          <w:kern w:val="0"/>
          <w:sz w:val="27"/>
          <w:szCs w:val="27"/>
        </w:rPr>
      </w:pPr>
      <w:proofErr w:type="gramStart"/>
      <w:r w:rsidRPr="00E645A0">
        <w:rPr>
          <w:rFonts w:ascii="微软雅黑" w:eastAsia="微软雅黑" w:hAnsi="微软雅黑" w:cs="Times New Roman" w:hint="eastAsia"/>
          <w:color w:val="333333"/>
          <w:kern w:val="0"/>
          <w:sz w:val="28"/>
          <w:szCs w:val="28"/>
        </w:rPr>
        <w:t>铜规划</w:t>
      </w:r>
      <w:proofErr w:type="gramEnd"/>
      <w:r w:rsidRPr="00E645A0">
        <w:rPr>
          <w:rFonts w:ascii="微软雅黑" w:eastAsia="微软雅黑" w:hAnsi="微软雅黑" w:cs="Times New Roman" w:hint="eastAsia"/>
          <w:color w:val="333333"/>
          <w:kern w:val="0"/>
          <w:sz w:val="28"/>
          <w:szCs w:val="28"/>
        </w:rPr>
        <w:t>和自然资源告字</w:t>
      </w:r>
      <w:r w:rsidRPr="00E645A0">
        <w:rPr>
          <w:rFonts w:ascii="Times New Roman" w:eastAsia="微软雅黑" w:hAnsi="Times New Roman" w:cs="Times New Roman"/>
          <w:color w:val="333333"/>
          <w:kern w:val="0"/>
          <w:sz w:val="28"/>
          <w:szCs w:val="28"/>
        </w:rPr>
        <w:t>[2019]TL</w:t>
      </w:r>
      <w:r w:rsidRPr="00E645A0">
        <w:rPr>
          <w:rFonts w:ascii="仿宋_GB2312" w:eastAsia="仿宋_GB2312" w:hAnsi="微软雅黑" w:cs="宋体" w:hint="eastAsia"/>
          <w:color w:val="333333"/>
          <w:kern w:val="0"/>
          <w:sz w:val="28"/>
          <w:szCs w:val="28"/>
        </w:rPr>
        <w:t>115230</w:t>
      </w:r>
      <w:r w:rsidRPr="00E645A0">
        <w:rPr>
          <w:rFonts w:ascii="微软雅黑" w:eastAsia="微软雅黑" w:hAnsi="微软雅黑" w:cs="Times New Roman" w:hint="eastAsia"/>
          <w:color w:val="333333"/>
          <w:kern w:val="0"/>
          <w:sz w:val="28"/>
          <w:szCs w:val="28"/>
        </w:rPr>
        <w:t>－</w:t>
      </w:r>
      <w:r w:rsidRPr="00E645A0">
        <w:rPr>
          <w:rFonts w:ascii="仿宋_GB2312" w:eastAsia="仿宋_GB2312" w:hAnsi="微软雅黑" w:cs="宋体" w:hint="eastAsia"/>
          <w:color w:val="333333"/>
          <w:kern w:val="0"/>
          <w:sz w:val="28"/>
          <w:szCs w:val="28"/>
        </w:rPr>
        <w:t>006</w:t>
      </w:r>
      <w:r w:rsidRPr="00E645A0">
        <w:rPr>
          <w:rFonts w:ascii="微软雅黑" w:eastAsia="微软雅黑" w:hAnsi="微软雅黑" w:cs="Times New Roman" w:hint="eastAsia"/>
          <w:color w:val="333333"/>
          <w:kern w:val="0"/>
          <w:sz w:val="28"/>
          <w:szCs w:val="28"/>
        </w:rPr>
        <w:t>号</w:t>
      </w:r>
    </w:p>
    <w:p w:rsidR="00E645A0" w:rsidRPr="00E645A0" w:rsidRDefault="00E645A0" w:rsidP="00E645A0">
      <w:pPr>
        <w:widowControl/>
        <w:shd w:val="clear" w:color="auto" w:fill="FFFFFF"/>
        <w:spacing w:line="390" w:lineRule="atLeast"/>
        <w:ind w:firstLine="542"/>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经重庆市铜梁区人民政府批准，重庆市铜梁区规划和自然资源局决定公开出让</w:t>
      </w:r>
      <w:r w:rsidRPr="00E645A0">
        <w:rPr>
          <w:rFonts w:ascii="微软雅黑" w:eastAsia="微软雅黑" w:hAnsi="微软雅黑" w:cs="宋体" w:hint="eastAsia"/>
          <w:color w:val="333333"/>
          <w:kern w:val="0"/>
          <w:sz w:val="28"/>
          <w:szCs w:val="28"/>
        </w:rPr>
        <w:t>壹</w:t>
      </w:r>
      <w:r w:rsidRPr="00E645A0">
        <w:rPr>
          <w:rFonts w:ascii="微软雅黑" w:eastAsia="微软雅黑" w:hAnsi="微软雅黑" w:cs="Times New Roman" w:hint="eastAsia"/>
          <w:color w:val="333333"/>
          <w:kern w:val="0"/>
          <w:sz w:val="28"/>
          <w:szCs w:val="28"/>
        </w:rPr>
        <w:t>幅地块的国有建设用地使用权，重庆市铜梁区公共资源综合交易中心受区规划和自然资源局委托具体组织实施。现将有关事项公告如下：</w:t>
      </w:r>
    </w:p>
    <w:tbl>
      <w:tblPr>
        <w:tblpPr w:leftFromText="180" w:rightFromText="180" w:vertAnchor="text" w:horzAnchor="page" w:tblpX="1" w:tblpY="459"/>
        <w:tblW w:w="1194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0"/>
        <w:gridCol w:w="839"/>
        <w:gridCol w:w="1176"/>
        <w:gridCol w:w="729"/>
        <w:gridCol w:w="712"/>
        <w:gridCol w:w="2978"/>
        <w:gridCol w:w="696"/>
        <w:gridCol w:w="767"/>
        <w:gridCol w:w="1122"/>
        <w:gridCol w:w="1060"/>
      </w:tblGrid>
      <w:tr w:rsidR="00E645A0" w:rsidRPr="00E645A0" w:rsidTr="00E645A0">
        <w:trPr>
          <w:trHeight w:val="583"/>
        </w:trPr>
        <w:tc>
          <w:tcPr>
            <w:tcW w:w="185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编号</w:t>
            </w:r>
          </w:p>
        </w:tc>
        <w:tc>
          <w:tcPr>
            <w:tcW w:w="8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土地</w:t>
            </w:r>
          </w:p>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位置</w:t>
            </w:r>
          </w:p>
        </w:tc>
        <w:tc>
          <w:tcPr>
            <w:tcW w:w="116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土地面积约（</w:t>
            </w:r>
            <w:r w:rsidRPr="00E645A0">
              <w:rPr>
                <w:rFonts w:ascii="宋体" w:eastAsia="宋体" w:hAnsi="宋体" w:cs="宋体" w:hint="eastAsia"/>
                <w:color w:val="333333"/>
                <w:kern w:val="0"/>
                <w:sz w:val="24"/>
                <w:szCs w:val="24"/>
              </w:rPr>
              <w:t>㎡</w:t>
            </w:r>
            <w:r w:rsidRPr="00E645A0">
              <w:rPr>
                <w:rFonts w:ascii="微软雅黑" w:eastAsia="微软雅黑" w:hAnsi="微软雅黑" w:cs="微软雅黑" w:hint="eastAsia"/>
                <w:color w:val="333333"/>
                <w:kern w:val="0"/>
                <w:sz w:val="24"/>
                <w:szCs w:val="24"/>
              </w:rPr>
              <w:t>）</w:t>
            </w:r>
          </w:p>
        </w:tc>
        <w:tc>
          <w:tcPr>
            <w:tcW w:w="72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土地</w:t>
            </w:r>
          </w:p>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用途</w:t>
            </w:r>
          </w:p>
        </w:tc>
        <w:tc>
          <w:tcPr>
            <w:tcW w:w="71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开发程度</w:t>
            </w:r>
          </w:p>
        </w:tc>
        <w:tc>
          <w:tcPr>
            <w:tcW w:w="2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64"/>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规划指标要求</w:t>
            </w:r>
          </w:p>
        </w:tc>
        <w:tc>
          <w:tcPr>
            <w:tcW w:w="6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出让年限</w:t>
            </w:r>
          </w:p>
        </w:tc>
        <w:tc>
          <w:tcPr>
            <w:tcW w:w="76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建设时间</w:t>
            </w:r>
          </w:p>
        </w:tc>
        <w:tc>
          <w:tcPr>
            <w:tcW w:w="112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出让起始价（万元）</w:t>
            </w:r>
          </w:p>
        </w:tc>
        <w:tc>
          <w:tcPr>
            <w:tcW w:w="10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保证金</w:t>
            </w:r>
            <w:r w:rsidRPr="00E645A0">
              <w:rPr>
                <w:rFonts w:ascii="Times New Roman" w:eastAsia="微软雅黑" w:hAnsi="Times New Roman" w:cs="Times New Roman"/>
                <w:color w:val="333333"/>
                <w:kern w:val="0"/>
                <w:sz w:val="24"/>
                <w:szCs w:val="24"/>
              </w:rPr>
              <w:t xml:space="preserve">  </w:t>
            </w:r>
            <w:r w:rsidRPr="00E645A0">
              <w:rPr>
                <w:rFonts w:ascii="微软雅黑" w:eastAsia="微软雅黑" w:hAnsi="微软雅黑" w:cs="Times New Roman" w:hint="eastAsia"/>
                <w:color w:val="333333"/>
                <w:kern w:val="0"/>
                <w:sz w:val="24"/>
                <w:szCs w:val="24"/>
              </w:rPr>
              <w:t>(万元)</w:t>
            </w:r>
          </w:p>
        </w:tc>
      </w:tr>
      <w:tr w:rsidR="00E645A0" w:rsidRPr="00E645A0" w:rsidTr="00E645A0">
        <w:trPr>
          <w:trHeight w:val="2724"/>
        </w:trPr>
        <w:tc>
          <w:tcPr>
            <w:tcW w:w="185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hint="eastAsia"/>
                <w:color w:val="333333"/>
                <w:kern w:val="0"/>
                <w:sz w:val="22"/>
              </w:rPr>
            </w:pPr>
            <w:r w:rsidRPr="00E645A0">
              <w:rPr>
                <w:rFonts w:ascii="Times New Roman" w:eastAsia="微软雅黑" w:hAnsi="Times New Roman" w:cs="Times New Roman"/>
                <w:color w:val="333333"/>
                <w:kern w:val="0"/>
                <w:sz w:val="24"/>
                <w:szCs w:val="24"/>
              </w:rPr>
              <w:t>[2019]TL</w:t>
            </w:r>
            <w:r w:rsidRPr="00E645A0">
              <w:rPr>
                <w:rFonts w:ascii="仿宋_GB2312" w:eastAsia="仿宋_GB2312" w:hAnsi="微软雅黑" w:cs="宋体" w:hint="eastAsia"/>
                <w:color w:val="333333"/>
                <w:kern w:val="0"/>
                <w:sz w:val="24"/>
                <w:szCs w:val="24"/>
              </w:rPr>
              <w:t>115230</w:t>
            </w:r>
            <w:r w:rsidRPr="00E645A0">
              <w:rPr>
                <w:rFonts w:ascii="Times New Roman" w:eastAsia="微软雅黑" w:hAnsi="Times New Roman" w:cs="Times New Roman"/>
                <w:color w:val="333333"/>
                <w:kern w:val="0"/>
                <w:sz w:val="24"/>
                <w:szCs w:val="24"/>
              </w:rPr>
              <w:t>－</w:t>
            </w:r>
            <w:r w:rsidRPr="00E645A0">
              <w:rPr>
                <w:rFonts w:ascii="微软雅黑" w:eastAsia="微软雅黑" w:hAnsi="微软雅黑" w:cs="Times New Roman" w:hint="eastAsia"/>
                <w:color w:val="333333"/>
                <w:kern w:val="0"/>
                <w:sz w:val="24"/>
                <w:szCs w:val="24"/>
              </w:rPr>
              <w:t>0</w:t>
            </w:r>
            <w:r w:rsidRPr="00E645A0">
              <w:rPr>
                <w:rFonts w:ascii="Times New Roman" w:eastAsia="微软雅黑" w:hAnsi="Times New Roman" w:cs="Times New Roman"/>
                <w:color w:val="333333"/>
                <w:kern w:val="0"/>
                <w:sz w:val="24"/>
                <w:szCs w:val="24"/>
              </w:rPr>
              <w:t>0</w:t>
            </w:r>
            <w:r w:rsidRPr="00E645A0">
              <w:rPr>
                <w:rFonts w:ascii="仿宋_GB2312" w:eastAsia="仿宋_GB2312" w:hAnsi="微软雅黑" w:cs="宋体" w:hint="eastAsia"/>
                <w:color w:val="333333"/>
                <w:kern w:val="0"/>
                <w:sz w:val="24"/>
                <w:szCs w:val="24"/>
              </w:rPr>
              <w:t>6</w:t>
            </w:r>
            <w:r w:rsidRPr="00E645A0">
              <w:rPr>
                <w:rFonts w:ascii="Times New Roman" w:eastAsia="微软雅黑" w:hAnsi="Times New Roman" w:cs="Times New Roman"/>
                <w:color w:val="333333"/>
                <w:kern w:val="0"/>
                <w:sz w:val="24"/>
                <w:szCs w:val="24"/>
              </w:rPr>
              <w:t>号</w:t>
            </w:r>
          </w:p>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 </w:t>
            </w:r>
          </w:p>
        </w:tc>
        <w:tc>
          <w:tcPr>
            <w:tcW w:w="8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大庙镇农贸市场</w:t>
            </w:r>
            <w:r w:rsidRPr="00E645A0">
              <w:rPr>
                <w:rFonts w:ascii="Times New Roman" w:eastAsia="微软雅黑" w:hAnsi="Times New Roman" w:cs="Times New Roman"/>
                <w:color w:val="333333"/>
                <w:kern w:val="0"/>
                <w:sz w:val="24"/>
                <w:szCs w:val="24"/>
              </w:rPr>
              <w:lastRenderedPageBreak/>
              <w:t>片区</w:t>
            </w:r>
          </w:p>
        </w:tc>
        <w:tc>
          <w:tcPr>
            <w:tcW w:w="116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方正仿宋_GBK" w:eastAsia="方正仿宋_GBK" w:hAnsi="微软雅黑" w:cs="宋体" w:hint="eastAsia"/>
                <w:color w:val="333333"/>
                <w:kern w:val="0"/>
                <w:sz w:val="24"/>
                <w:szCs w:val="24"/>
              </w:rPr>
              <w:lastRenderedPageBreak/>
              <w:t>15034</w:t>
            </w:r>
            <w:r w:rsidRPr="00E645A0">
              <w:rPr>
                <w:rFonts w:ascii="Times New Roman" w:eastAsia="微软雅黑" w:hAnsi="Times New Roman" w:cs="Times New Roman"/>
                <w:color w:val="333333"/>
                <w:kern w:val="0"/>
                <w:sz w:val="24"/>
                <w:szCs w:val="24"/>
              </w:rPr>
              <w:t>（</w:t>
            </w:r>
            <w:r w:rsidRPr="00E645A0">
              <w:rPr>
                <w:rFonts w:ascii="方正仿宋_GBK" w:eastAsia="方正仿宋_GBK" w:hAnsi="微软雅黑" w:cs="宋体" w:hint="eastAsia"/>
                <w:color w:val="333333"/>
                <w:kern w:val="0"/>
                <w:sz w:val="24"/>
                <w:szCs w:val="24"/>
              </w:rPr>
              <w:t>22.551</w:t>
            </w:r>
            <w:r w:rsidRPr="00E645A0">
              <w:rPr>
                <w:rFonts w:ascii="Times New Roman" w:eastAsia="微软雅黑" w:hAnsi="Times New Roman" w:cs="Times New Roman"/>
                <w:color w:val="333333"/>
                <w:kern w:val="0"/>
                <w:sz w:val="24"/>
                <w:szCs w:val="24"/>
              </w:rPr>
              <w:t>亩</w:t>
            </w:r>
            <w:r w:rsidRPr="00E645A0">
              <w:rPr>
                <w:rFonts w:ascii="方正仿宋_GBK" w:eastAsia="方正仿宋_GBK" w:hAnsi="微软雅黑" w:cs="宋体" w:hint="eastAsia"/>
                <w:color w:val="333333"/>
                <w:kern w:val="0"/>
                <w:sz w:val="24"/>
                <w:szCs w:val="24"/>
              </w:rPr>
              <w:t>）</w:t>
            </w:r>
          </w:p>
        </w:tc>
        <w:tc>
          <w:tcPr>
            <w:tcW w:w="7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left"/>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商业</w:t>
            </w:r>
          </w:p>
          <w:p w:rsidR="00E645A0" w:rsidRPr="00E645A0" w:rsidRDefault="00E645A0" w:rsidP="00E645A0">
            <w:pPr>
              <w:widowControl/>
              <w:spacing w:line="390" w:lineRule="atLeast"/>
              <w:ind w:firstLine="480"/>
              <w:jc w:val="center"/>
              <w:rPr>
                <w:rFonts w:ascii="微软雅黑" w:eastAsia="微软雅黑" w:hAnsi="微软雅黑" w:cs="宋体" w:hint="eastAsia"/>
                <w:color w:val="333333"/>
                <w:kern w:val="0"/>
                <w:sz w:val="22"/>
              </w:rPr>
            </w:pPr>
            <w:r w:rsidRPr="00E645A0">
              <w:rPr>
                <w:rFonts w:ascii="Times New Roman" w:eastAsia="微软雅黑" w:hAnsi="Times New Roman" w:cs="Times New Roman"/>
                <w:color w:val="333333"/>
                <w:kern w:val="0"/>
                <w:sz w:val="24"/>
                <w:szCs w:val="24"/>
              </w:rPr>
              <w:t>用地、</w:t>
            </w:r>
            <w:r w:rsidRPr="00E645A0">
              <w:rPr>
                <w:rFonts w:ascii="Times New Roman" w:eastAsia="微软雅黑" w:hAnsi="Times New Roman" w:cs="Times New Roman"/>
                <w:color w:val="333333"/>
                <w:kern w:val="0"/>
                <w:sz w:val="24"/>
                <w:szCs w:val="24"/>
              </w:rPr>
              <w:lastRenderedPageBreak/>
              <w:t>住宅</w:t>
            </w:r>
          </w:p>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用地</w:t>
            </w:r>
          </w:p>
        </w:tc>
        <w:tc>
          <w:tcPr>
            <w:tcW w:w="71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502" w:lineRule="atLeast"/>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lastRenderedPageBreak/>
              <w:t>按现状土地条件</w:t>
            </w:r>
          </w:p>
        </w:tc>
        <w:tc>
          <w:tcPr>
            <w:tcW w:w="2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579" w:lineRule="atLeast"/>
              <w:ind w:firstLine="480"/>
              <w:jc w:val="left"/>
              <w:rPr>
                <w:rFonts w:ascii="微软雅黑" w:eastAsia="微软雅黑" w:hAnsi="微软雅黑" w:cs="宋体"/>
                <w:color w:val="333333"/>
                <w:kern w:val="0"/>
                <w:sz w:val="22"/>
              </w:rPr>
            </w:pPr>
            <w:r w:rsidRPr="00E645A0">
              <w:rPr>
                <w:rFonts w:ascii="仿宋_GB2312" w:eastAsia="仿宋_GB2312" w:hAnsi="微软雅黑" w:cs="宋体" w:hint="eastAsia"/>
                <w:color w:val="333333"/>
                <w:kern w:val="0"/>
                <w:sz w:val="24"/>
                <w:szCs w:val="24"/>
              </w:rPr>
              <w:t>用地性质为二类居住用地（R2）、商业</w:t>
            </w:r>
            <w:r w:rsidRPr="00E645A0">
              <w:rPr>
                <w:rFonts w:ascii="Times New Roman" w:eastAsia="微软雅黑" w:hAnsi="Times New Roman" w:cs="Times New Roman"/>
                <w:color w:val="333333"/>
                <w:kern w:val="0"/>
                <w:sz w:val="24"/>
                <w:szCs w:val="24"/>
              </w:rPr>
              <w:t>用地（</w:t>
            </w:r>
            <w:r w:rsidRPr="00E645A0">
              <w:rPr>
                <w:rFonts w:ascii="微软雅黑" w:eastAsia="微软雅黑" w:hAnsi="微软雅黑" w:cs="Times New Roman" w:hint="eastAsia"/>
                <w:color w:val="333333"/>
                <w:kern w:val="0"/>
                <w:sz w:val="24"/>
                <w:szCs w:val="24"/>
              </w:rPr>
              <w:t>B</w:t>
            </w:r>
            <w:r w:rsidRPr="00E645A0">
              <w:rPr>
                <w:rFonts w:ascii="仿宋_GB2312" w:eastAsia="仿宋_GB2312" w:hAnsi="微软雅黑" w:cs="宋体" w:hint="eastAsia"/>
                <w:color w:val="333333"/>
                <w:kern w:val="0"/>
                <w:sz w:val="24"/>
                <w:szCs w:val="24"/>
              </w:rPr>
              <w:t>1</w:t>
            </w:r>
            <w:r w:rsidRPr="00E645A0">
              <w:rPr>
                <w:rFonts w:ascii="Times New Roman" w:eastAsia="微软雅黑" w:hAnsi="Times New Roman" w:cs="Times New Roman"/>
                <w:color w:val="333333"/>
                <w:kern w:val="0"/>
                <w:sz w:val="24"/>
                <w:szCs w:val="24"/>
              </w:rPr>
              <w:t>）</w:t>
            </w:r>
            <w:r w:rsidRPr="00E645A0">
              <w:rPr>
                <w:rFonts w:ascii="仿宋_GB2312" w:eastAsia="仿宋_GB2312" w:hAnsi="微软雅黑" w:cs="宋体" w:hint="eastAsia"/>
                <w:color w:val="333333"/>
                <w:kern w:val="0"/>
                <w:sz w:val="24"/>
                <w:szCs w:val="24"/>
              </w:rPr>
              <w:t>；</w:t>
            </w:r>
            <w:r w:rsidRPr="00E645A0">
              <w:rPr>
                <w:rFonts w:ascii="Times New Roman" w:eastAsia="微软雅黑" w:hAnsi="Times New Roman" w:cs="Times New Roman"/>
                <w:color w:val="333333"/>
                <w:kern w:val="0"/>
                <w:sz w:val="24"/>
                <w:szCs w:val="24"/>
              </w:rPr>
              <w:t>容积率：不大于</w:t>
            </w:r>
            <w:r w:rsidRPr="00E645A0">
              <w:rPr>
                <w:rFonts w:ascii="仿宋_GB2312" w:eastAsia="仿宋_GB2312" w:hAnsi="微软雅黑" w:cs="宋体" w:hint="eastAsia"/>
                <w:color w:val="333333"/>
                <w:kern w:val="0"/>
                <w:sz w:val="24"/>
                <w:szCs w:val="24"/>
              </w:rPr>
              <w:t>2.0</w:t>
            </w:r>
            <w:r w:rsidRPr="00E645A0">
              <w:rPr>
                <w:rFonts w:ascii="微软雅黑" w:eastAsia="微软雅黑" w:hAnsi="微软雅黑" w:cs="宋体" w:hint="eastAsia"/>
                <w:color w:val="333333"/>
                <w:kern w:val="0"/>
                <w:sz w:val="24"/>
                <w:szCs w:val="24"/>
              </w:rPr>
              <w:t>；</w:t>
            </w:r>
            <w:r w:rsidRPr="00E645A0">
              <w:rPr>
                <w:rFonts w:ascii="Times New Roman" w:eastAsia="微软雅黑" w:hAnsi="Times New Roman" w:cs="Times New Roman"/>
                <w:color w:val="333333"/>
                <w:kern w:val="0"/>
                <w:sz w:val="24"/>
                <w:szCs w:val="24"/>
              </w:rPr>
              <w:t>建筑密度不大于</w:t>
            </w:r>
            <w:r w:rsidRPr="00E645A0">
              <w:rPr>
                <w:rFonts w:ascii="仿宋_GB2312" w:eastAsia="仿宋_GB2312" w:hAnsi="微软雅黑" w:cs="宋体" w:hint="eastAsia"/>
                <w:color w:val="333333"/>
                <w:kern w:val="0"/>
                <w:sz w:val="24"/>
                <w:szCs w:val="24"/>
              </w:rPr>
              <w:t>40</w:t>
            </w:r>
            <w:r w:rsidRPr="00E645A0">
              <w:rPr>
                <w:rFonts w:ascii="Times New Roman" w:eastAsia="微软雅黑" w:hAnsi="Times New Roman" w:cs="Times New Roman"/>
                <w:color w:val="333333"/>
                <w:kern w:val="0"/>
                <w:sz w:val="24"/>
                <w:szCs w:val="24"/>
              </w:rPr>
              <w:t>%</w:t>
            </w:r>
            <w:r w:rsidRPr="00E645A0">
              <w:rPr>
                <w:rFonts w:ascii="仿宋_GB2312" w:eastAsia="仿宋_GB2312" w:hAnsi="微软雅黑" w:cs="宋体" w:hint="eastAsia"/>
                <w:color w:val="333333"/>
                <w:kern w:val="0"/>
                <w:sz w:val="24"/>
                <w:szCs w:val="24"/>
              </w:rPr>
              <w:t>；绿地率</w:t>
            </w:r>
            <w:r w:rsidRPr="00E645A0">
              <w:rPr>
                <w:rFonts w:ascii="仿宋_GB2312" w:eastAsia="仿宋_GB2312" w:hAnsi="微软雅黑" w:cs="宋体" w:hint="eastAsia"/>
                <w:color w:val="333333"/>
                <w:kern w:val="0"/>
                <w:sz w:val="24"/>
                <w:szCs w:val="24"/>
              </w:rPr>
              <w:lastRenderedPageBreak/>
              <w:t>不小于30</w:t>
            </w:r>
            <w:r w:rsidRPr="00E645A0">
              <w:rPr>
                <w:rFonts w:ascii="微软雅黑" w:eastAsia="微软雅黑" w:hAnsi="微软雅黑" w:cs="宋体" w:hint="eastAsia"/>
                <w:color w:val="333333"/>
                <w:kern w:val="0"/>
                <w:sz w:val="24"/>
                <w:szCs w:val="24"/>
              </w:rPr>
              <w:t>％；建筑高度小于</w:t>
            </w:r>
            <w:r w:rsidRPr="00E645A0">
              <w:rPr>
                <w:rFonts w:ascii="微软雅黑" w:eastAsia="微软雅黑" w:hAnsi="微软雅黑" w:cs="Times New Roman" w:hint="eastAsia"/>
                <w:color w:val="333333"/>
                <w:kern w:val="0"/>
                <w:sz w:val="24"/>
                <w:szCs w:val="24"/>
              </w:rPr>
              <w:t>55</w:t>
            </w:r>
            <w:r w:rsidRPr="00E645A0">
              <w:rPr>
                <w:rFonts w:ascii="微软雅黑" w:eastAsia="微软雅黑" w:hAnsi="微软雅黑" w:cs="宋体" w:hint="eastAsia"/>
                <w:color w:val="333333"/>
                <w:kern w:val="0"/>
                <w:sz w:val="24"/>
                <w:szCs w:val="24"/>
              </w:rPr>
              <w:t>米；</w:t>
            </w:r>
            <w:r w:rsidRPr="00E645A0">
              <w:rPr>
                <w:rFonts w:ascii="仿宋_GB2312" w:eastAsia="仿宋_GB2312" w:hAnsi="微软雅黑" w:cs="宋体" w:hint="eastAsia"/>
                <w:color w:val="333333"/>
                <w:kern w:val="0"/>
                <w:sz w:val="24"/>
                <w:szCs w:val="24"/>
              </w:rPr>
              <w:t>该地块内需配置对外公厕一座，面积大于</w:t>
            </w:r>
            <w:r w:rsidRPr="00E645A0">
              <w:rPr>
                <w:rFonts w:ascii="微软雅黑" w:eastAsia="微软雅黑" w:hAnsi="微软雅黑" w:cs="Times New Roman" w:hint="eastAsia"/>
                <w:color w:val="333333"/>
                <w:kern w:val="0"/>
                <w:sz w:val="24"/>
                <w:szCs w:val="24"/>
              </w:rPr>
              <w:t>60</w:t>
            </w:r>
            <w:r w:rsidRPr="00E645A0">
              <w:rPr>
                <w:rFonts w:ascii="微软雅黑" w:eastAsia="微软雅黑" w:hAnsi="微软雅黑" w:cs="宋体" w:hint="eastAsia"/>
                <w:color w:val="333333"/>
                <w:kern w:val="0"/>
                <w:sz w:val="24"/>
                <w:szCs w:val="24"/>
              </w:rPr>
              <w:t>平方米；</w:t>
            </w:r>
            <w:r w:rsidRPr="00E645A0">
              <w:rPr>
                <w:rFonts w:ascii="仿宋_GB2312" w:eastAsia="仿宋_GB2312" w:hAnsi="微软雅黑" w:cs="宋体" w:hint="eastAsia"/>
                <w:color w:val="333333"/>
                <w:kern w:val="0"/>
                <w:sz w:val="24"/>
                <w:szCs w:val="24"/>
              </w:rPr>
              <w:t>其他要求：符合相关法律法规、技术规范，以审定的方案为准。</w:t>
            </w:r>
          </w:p>
        </w:tc>
        <w:tc>
          <w:tcPr>
            <w:tcW w:w="6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502" w:lineRule="atLeast"/>
              <w:ind w:firstLine="480"/>
              <w:jc w:val="left"/>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lastRenderedPageBreak/>
              <w:t>商业</w:t>
            </w:r>
            <w:r w:rsidRPr="00E645A0">
              <w:rPr>
                <w:rFonts w:ascii="微软雅黑" w:eastAsia="微软雅黑" w:hAnsi="微软雅黑" w:cs="Times New Roman" w:hint="eastAsia"/>
                <w:color w:val="333333"/>
                <w:kern w:val="0"/>
                <w:sz w:val="24"/>
                <w:szCs w:val="24"/>
              </w:rPr>
              <w:t>40年、</w:t>
            </w:r>
            <w:r w:rsidRPr="00E645A0">
              <w:rPr>
                <w:rFonts w:ascii="微软雅黑" w:eastAsia="微软雅黑" w:hAnsi="微软雅黑" w:cs="Times New Roman" w:hint="eastAsia"/>
                <w:color w:val="333333"/>
                <w:kern w:val="0"/>
                <w:sz w:val="24"/>
                <w:szCs w:val="24"/>
              </w:rPr>
              <w:lastRenderedPageBreak/>
              <w:t>住宅70年</w:t>
            </w:r>
          </w:p>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t> </w:t>
            </w:r>
          </w:p>
        </w:tc>
        <w:tc>
          <w:tcPr>
            <w:tcW w:w="7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Times New Roman" w:eastAsia="微软雅黑" w:hAnsi="Times New Roman" w:cs="Times New Roman"/>
                <w:color w:val="333333"/>
                <w:kern w:val="0"/>
                <w:sz w:val="24"/>
                <w:szCs w:val="24"/>
              </w:rPr>
              <w:lastRenderedPageBreak/>
              <w:t>开发建设时间为</w:t>
            </w:r>
            <w:r w:rsidRPr="00E645A0">
              <w:rPr>
                <w:rFonts w:ascii="仿宋_GB2312" w:eastAsia="仿宋_GB2312" w:hAnsi="微软雅黑" w:cs="宋体" w:hint="eastAsia"/>
                <w:color w:val="333333"/>
                <w:kern w:val="0"/>
                <w:sz w:val="24"/>
                <w:szCs w:val="24"/>
              </w:rPr>
              <w:lastRenderedPageBreak/>
              <w:t>2</w:t>
            </w:r>
            <w:r w:rsidRPr="00E645A0">
              <w:rPr>
                <w:rFonts w:ascii="Times New Roman" w:eastAsia="微软雅黑" w:hAnsi="Times New Roman" w:cs="Times New Roman"/>
                <w:color w:val="333333"/>
                <w:kern w:val="0"/>
                <w:sz w:val="24"/>
                <w:szCs w:val="24"/>
              </w:rPr>
              <w:t>年</w:t>
            </w:r>
          </w:p>
        </w:tc>
        <w:tc>
          <w:tcPr>
            <w:tcW w:w="112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仿宋_GB2312" w:eastAsia="仿宋_GB2312" w:hAnsi="微软雅黑" w:cs="宋体" w:hint="eastAsia"/>
                <w:color w:val="333333"/>
                <w:kern w:val="0"/>
                <w:sz w:val="24"/>
                <w:szCs w:val="24"/>
              </w:rPr>
              <w:lastRenderedPageBreak/>
              <w:t>3548</w:t>
            </w:r>
          </w:p>
        </w:tc>
        <w:tc>
          <w:tcPr>
            <w:tcW w:w="10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E645A0" w:rsidRPr="00E645A0" w:rsidRDefault="00E645A0" w:rsidP="00E645A0">
            <w:pPr>
              <w:widowControl/>
              <w:spacing w:line="390" w:lineRule="atLeast"/>
              <w:ind w:firstLine="480"/>
              <w:jc w:val="center"/>
              <w:rPr>
                <w:rFonts w:ascii="微软雅黑" w:eastAsia="微软雅黑" w:hAnsi="微软雅黑" w:cs="宋体"/>
                <w:color w:val="333333"/>
                <w:kern w:val="0"/>
                <w:sz w:val="22"/>
              </w:rPr>
            </w:pPr>
            <w:r w:rsidRPr="00E645A0">
              <w:rPr>
                <w:rFonts w:ascii="仿宋_GB2312" w:eastAsia="仿宋_GB2312" w:hAnsi="微软雅黑" w:cs="宋体" w:hint="eastAsia"/>
                <w:color w:val="333333"/>
                <w:kern w:val="0"/>
                <w:sz w:val="24"/>
                <w:szCs w:val="24"/>
              </w:rPr>
              <w:t>1774</w:t>
            </w:r>
          </w:p>
        </w:tc>
      </w:tr>
    </w:tbl>
    <w:p w:rsidR="00E645A0" w:rsidRPr="00E645A0" w:rsidRDefault="00E645A0" w:rsidP="00E645A0">
      <w:pPr>
        <w:widowControl/>
        <w:shd w:val="clear" w:color="auto" w:fill="FFFFFF"/>
        <w:spacing w:line="390" w:lineRule="atLeast"/>
        <w:ind w:firstLine="542"/>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lastRenderedPageBreak/>
        <w:t>一、国有建设用地使用权交易平台的名称、地址、联系电话：</w:t>
      </w:r>
    </w:p>
    <w:p w:rsidR="00E645A0" w:rsidRPr="00E645A0" w:rsidRDefault="00E645A0" w:rsidP="00E645A0">
      <w:pPr>
        <w:widowControl/>
        <w:shd w:val="clear" w:color="auto" w:fill="FFFFFF"/>
        <w:spacing w:line="390" w:lineRule="atLeast"/>
        <w:ind w:firstLine="542"/>
        <w:jc w:val="left"/>
        <w:rPr>
          <w:rFonts w:ascii="微软雅黑" w:eastAsia="微软雅黑" w:hAnsi="微软雅黑" w:cs="宋体" w:hint="eastAsia"/>
          <w:color w:val="333333"/>
          <w:kern w:val="0"/>
          <w:sz w:val="27"/>
          <w:szCs w:val="27"/>
        </w:rPr>
      </w:pPr>
      <w:r w:rsidRPr="00E645A0">
        <w:rPr>
          <w:rFonts w:ascii="Times New Roman" w:eastAsia="微软雅黑" w:hAnsi="Times New Roman" w:cs="Times New Roman"/>
          <w:color w:val="333333"/>
          <w:kern w:val="0"/>
          <w:sz w:val="28"/>
          <w:szCs w:val="28"/>
        </w:rPr>
        <w:t>    </w:t>
      </w:r>
      <w:r w:rsidRPr="00E645A0">
        <w:rPr>
          <w:rFonts w:ascii="微软雅黑" w:eastAsia="微软雅黑" w:hAnsi="微软雅黑" w:cs="Times New Roman" w:hint="eastAsia"/>
          <w:color w:val="333333"/>
          <w:kern w:val="0"/>
          <w:sz w:val="28"/>
          <w:szCs w:val="28"/>
        </w:rPr>
        <w:t>交易平台：铜梁区公共资源综合交易中心</w:t>
      </w:r>
      <w:r w:rsidRPr="00E645A0">
        <w:rPr>
          <w:rFonts w:ascii="Times New Roman" w:eastAsia="微软雅黑" w:hAnsi="Times New Roman" w:cs="Times New Roman"/>
          <w:color w:val="333333"/>
          <w:kern w:val="0"/>
          <w:sz w:val="28"/>
          <w:szCs w:val="28"/>
        </w:rPr>
        <w:t>  </w:t>
      </w:r>
      <w:r w:rsidRPr="00E645A0">
        <w:rPr>
          <w:rFonts w:ascii="微软雅黑" w:eastAsia="微软雅黑" w:hAnsi="微软雅黑" w:cs="Times New Roman" w:hint="eastAsia"/>
          <w:color w:val="333333"/>
          <w:kern w:val="0"/>
          <w:sz w:val="28"/>
          <w:szCs w:val="28"/>
        </w:rPr>
        <w:t>地址：重庆市铜梁区东城街道亚龙路</w:t>
      </w:r>
      <w:r w:rsidRPr="00E645A0">
        <w:rPr>
          <w:rFonts w:ascii="Times New Roman" w:eastAsia="微软雅黑" w:hAnsi="Times New Roman" w:cs="Times New Roman"/>
          <w:color w:val="333333"/>
          <w:kern w:val="0"/>
          <w:sz w:val="28"/>
          <w:szCs w:val="28"/>
        </w:rPr>
        <w:t>2</w:t>
      </w:r>
      <w:r w:rsidRPr="00E645A0">
        <w:rPr>
          <w:rFonts w:ascii="微软雅黑" w:eastAsia="微软雅黑" w:hAnsi="微软雅黑" w:cs="Times New Roman" w:hint="eastAsia"/>
          <w:color w:val="333333"/>
          <w:kern w:val="0"/>
          <w:sz w:val="28"/>
          <w:szCs w:val="28"/>
        </w:rPr>
        <w:t>号  电话：（023）45878766</w:t>
      </w:r>
    </w:p>
    <w:p w:rsidR="00E645A0" w:rsidRPr="00E645A0" w:rsidRDefault="00E645A0" w:rsidP="00E645A0">
      <w:pPr>
        <w:widowControl/>
        <w:shd w:val="clear" w:color="auto" w:fill="FFFFFF"/>
        <w:spacing w:line="390" w:lineRule="atLeast"/>
        <w:ind w:firstLine="542"/>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二、公开出让地块的基本情况和规划指标要求：</w:t>
      </w:r>
    </w:p>
    <w:p w:rsidR="00E645A0" w:rsidRPr="00E645A0" w:rsidRDefault="00E645A0" w:rsidP="00E645A0">
      <w:pPr>
        <w:widowControl/>
        <w:shd w:val="clear" w:color="auto" w:fill="FFFFFF"/>
        <w:spacing w:line="579"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三、出让宗</w:t>
      </w:r>
      <w:proofErr w:type="gramStart"/>
      <w:r w:rsidRPr="00E645A0">
        <w:rPr>
          <w:rFonts w:ascii="微软雅黑" w:eastAsia="微软雅黑" w:hAnsi="微软雅黑" w:cs="Times New Roman" w:hint="eastAsia"/>
          <w:color w:val="333333"/>
          <w:kern w:val="0"/>
          <w:sz w:val="28"/>
          <w:szCs w:val="28"/>
        </w:rPr>
        <w:t>地特殊</w:t>
      </w:r>
      <w:proofErr w:type="gramEnd"/>
      <w:r w:rsidRPr="00E645A0">
        <w:rPr>
          <w:rFonts w:ascii="微软雅黑" w:eastAsia="微软雅黑" w:hAnsi="微软雅黑" w:cs="Times New Roman" w:hint="eastAsia"/>
          <w:color w:val="333333"/>
          <w:kern w:val="0"/>
          <w:sz w:val="28"/>
          <w:szCs w:val="28"/>
        </w:rPr>
        <w:t>要求：</w:t>
      </w:r>
    </w:p>
    <w:p w:rsidR="00E645A0" w:rsidRPr="00E645A0" w:rsidRDefault="00E645A0" w:rsidP="00E645A0">
      <w:pPr>
        <w:widowControl/>
        <w:shd w:val="clear" w:color="auto" w:fill="FFFFFF"/>
        <w:spacing w:line="586" w:lineRule="atLeast"/>
        <w:ind w:firstLine="42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w:t>
      </w:r>
      <w:r w:rsidRPr="00E645A0">
        <w:rPr>
          <w:rFonts w:ascii="Times New Roman" w:eastAsia="微软雅黑" w:hAnsi="Times New Roman" w:cs="Times New Roman"/>
          <w:color w:val="333333"/>
          <w:kern w:val="0"/>
          <w:sz w:val="28"/>
          <w:szCs w:val="28"/>
        </w:rPr>
        <w:t>1</w:t>
      </w:r>
      <w:r w:rsidRPr="00E645A0">
        <w:rPr>
          <w:rFonts w:ascii="微软雅黑" w:eastAsia="微软雅黑" w:hAnsi="微软雅黑" w:cs="Times New Roman" w:hint="eastAsia"/>
          <w:color w:val="333333"/>
          <w:kern w:val="0"/>
          <w:sz w:val="28"/>
          <w:szCs w:val="28"/>
        </w:rPr>
        <w:t>）</w:t>
      </w:r>
      <w:r w:rsidRPr="00E645A0">
        <w:rPr>
          <w:rFonts w:ascii="Times New Roman" w:eastAsia="微软雅黑" w:hAnsi="Times New Roman" w:cs="Times New Roman"/>
          <w:color w:val="333333"/>
          <w:kern w:val="0"/>
          <w:sz w:val="28"/>
          <w:szCs w:val="28"/>
        </w:rPr>
        <w:t>[201</w:t>
      </w:r>
      <w:r w:rsidRPr="00E645A0">
        <w:rPr>
          <w:rFonts w:ascii="仿宋_GB2312" w:eastAsia="仿宋_GB2312" w:hAnsi="微软雅黑" w:cs="宋体" w:hint="eastAsia"/>
          <w:color w:val="333333"/>
          <w:kern w:val="0"/>
          <w:sz w:val="28"/>
          <w:szCs w:val="28"/>
        </w:rPr>
        <w:t>9</w:t>
      </w:r>
      <w:r w:rsidRPr="00E645A0">
        <w:rPr>
          <w:rFonts w:ascii="Times New Roman" w:eastAsia="微软雅黑" w:hAnsi="Times New Roman" w:cs="Times New Roman"/>
          <w:color w:val="333333"/>
          <w:kern w:val="0"/>
          <w:sz w:val="28"/>
          <w:szCs w:val="28"/>
        </w:rPr>
        <w:t>]TL</w:t>
      </w:r>
      <w:r w:rsidRPr="00E645A0">
        <w:rPr>
          <w:rFonts w:ascii="仿宋_GB2312" w:eastAsia="仿宋_GB2312" w:hAnsi="微软雅黑" w:cs="宋体" w:hint="eastAsia"/>
          <w:color w:val="333333"/>
          <w:kern w:val="0"/>
          <w:sz w:val="28"/>
          <w:szCs w:val="28"/>
        </w:rPr>
        <w:t>115230</w:t>
      </w:r>
      <w:r w:rsidRPr="00E645A0">
        <w:rPr>
          <w:rFonts w:ascii="微软雅黑" w:eastAsia="微软雅黑" w:hAnsi="微软雅黑" w:cs="Times New Roman" w:hint="eastAsia"/>
          <w:color w:val="333333"/>
          <w:kern w:val="0"/>
          <w:sz w:val="28"/>
          <w:szCs w:val="28"/>
        </w:rPr>
        <w:t>－</w:t>
      </w:r>
      <w:r w:rsidRPr="00E645A0">
        <w:rPr>
          <w:rFonts w:ascii="仿宋_GB2312" w:eastAsia="仿宋_GB2312" w:hAnsi="微软雅黑" w:cs="宋体" w:hint="eastAsia"/>
          <w:color w:val="333333"/>
          <w:kern w:val="0"/>
          <w:sz w:val="28"/>
          <w:szCs w:val="28"/>
        </w:rPr>
        <w:t>0</w:t>
      </w:r>
      <w:r w:rsidRPr="00E645A0">
        <w:rPr>
          <w:rFonts w:ascii="Times New Roman" w:eastAsia="微软雅黑" w:hAnsi="Times New Roman" w:cs="Times New Roman"/>
          <w:color w:val="333333"/>
          <w:kern w:val="0"/>
          <w:sz w:val="28"/>
          <w:szCs w:val="28"/>
        </w:rPr>
        <w:t>0</w:t>
      </w:r>
      <w:r w:rsidRPr="00E645A0">
        <w:rPr>
          <w:rFonts w:ascii="仿宋_GB2312" w:eastAsia="仿宋_GB2312" w:hAnsi="微软雅黑" w:cs="宋体" w:hint="eastAsia"/>
          <w:color w:val="333333"/>
          <w:kern w:val="0"/>
          <w:sz w:val="28"/>
          <w:szCs w:val="28"/>
        </w:rPr>
        <w:t>6</w:t>
      </w:r>
      <w:r w:rsidRPr="00E645A0">
        <w:rPr>
          <w:rFonts w:ascii="微软雅黑" w:eastAsia="微软雅黑" w:hAnsi="微软雅黑" w:cs="Times New Roman" w:hint="eastAsia"/>
          <w:color w:val="333333"/>
          <w:kern w:val="0"/>
          <w:sz w:val="28"/>
          <w:szCs w:val="28"/>
        </w:rPr>
        <w:t>号地块</w:t>
      </w:r>
      <w:r w:rsidRPr="00E645A0">
        <w:rPr>
          <w:rFonts w:ascii="微软雅黑" w:eastAsia="微软雅黑" w:hAnsi="微软雅黑" w:cs="宋体" w:hint="eastAsia"/>
          <w:color w:val="333333"/>
          <w:kern w:val="0"/>
          <w:sz w:val="28"/>
          <w:szCs w:val="28"/>
        </w:rPr>
        <w:t>竞买人须具有房地产开发叁级及以上资质，</w:t>
      </w:r>
      <w:r w:rsidRPr="00E645A0">
        <w:rPr>
          <w:rFonts w:ascii="微软雅黑" w:eastAsia="微软雅黑" w:hAnsi="微软雅黑" w:cs="Times New Roman" w:hint="eastAsia"/>
          <w:color w:val="333333"/>
          <w:kern w:val="0"/>
          <w:sz w:val="28"/>
          <w:szCs w:val="28"/>
        </w:rPr>
        <w:t>区外企业竞得该地块后，须在我区注册设立符合房地产开发资质要求的新公司或子公司实施房地产开发建设，并在申请书中明确新公司或子公司的出资构成、成立时间等内容。</w:t>
      </w:r>
    </w:p>
    <w:p w:rsidR="00E645A0" w:rsidRPr="00E645A0" w:rsidRDefault="00E645A0" w:rsidP="00E645A0">
      <w:pPr>
        <w:widowControl/>
        <w:shd w:val="clear" w:color="auto" w:fill="FFFFFF"/>
        <w:spacing w:line="586" w:lineRule="atLeast"/>
        <w:ind w:firstLine="42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w:t>
      </w:r>
      <w:r w:rsidRPr="00E645A0">
        <w:rPr>
          <w:rFonts w:ascii="仿宋_GB2312" w:eastAsia="仿宋_GB2312" w:hAnsi="微软雅黑" w:cs="宋体" w:hint="eastAsia"/>
          <w:color w:val="333333"/>
          <w:kern w:val="0"/>
          <w:sz w:val="28"/>
          <w:szCs w:val="28"/>
        </w:rPr>
        <w:t>2</w:t>
      </w:r>
      <w:r w:rsidRPr="00E645A0">
        <w:rPr>
          <w:rFonts w:ascii="微软雅黑" w:eastAsia="微软雅黑" w:hAnsi="微软雅黑" w:cs="Times New Roman" w:hint="eastAsia"/>
          <w:color w:val="333333"/>
          <w:kern w:val="0"/>
          <w:sz w:val="28"/>
          <w:szCs w:val="28"/>
        </w:rPr>
        <w:t>）</w:t>
      </w:r>
      <w:r w:rsidRPr="00E645A0">
        <w:rPr>
          <w:rFonts w:ascii="Times New Roman" w:eastAsia="微软雅黑" w:hAnsi="Times New Roman" w:cs="Times New Roman"/>
          <w:color w:val="333333"/>
          <w:kern w:val="0"/>
          <w:sz w:val="28"/>
          <w:szCs w:val="28"/>
        </w:rPr>
        <w:t>[201</w:t>
      </w:r>
      <w:r w:rsidRPr="00E645A0">
        <w:rPr>
          <w:rFonts w:ascii="仿宋_GB2312" w:eastAsia="仿宋_GB2312" w:hAnsi="微软雅黑" w:cs="宋体" w:hint="eastAsia"/>
          <w:color w:val="333333"/>
          <w:kern w:val="0"/>
          <w:sz w:val="28"/>
          <w:szCs w:val="28"/>
        </w:rPr>
        <w:t>9</w:t>
      </w:r>
      <w:r w:rsidRPr="00E645A0">
        <w:rPr>
          <w:rFonts w:ascii="Times New Roman" w:eastAsia="微软雅黑" w:hAnsi="Times New Roman" w:cs="Times New Roman"/>
          <w:color w:val="333333"/>
          <w:kern w:val="0"/>
          <w:sz w:val="28"/>
          <w:szCs w:val="28"/>
        </w:rPr>
        <w:t>]TL</w:t>
      </w:r>
      <w:r w:rsidRPr="00E645A0">
        <w:rPr>
          <w:rFonts w:ascii="仿宋_GB2312" w:eastAsia="仿宋_GB2312" w:hAnsi="微软雅黑" w:cs="宋体" w:hint="eastAsia"/>
          <w:color w:val="333333"/>
          <w:kern w:val="0"/>
          <w:sz w:val="28"/>
          <w:szCs w:val="28"/>
        </w:rPr>
        <w:t>115230</w:t>
      </w:r>
      <w:r w:rsidRPr="00E645A0">
        <w:rPr>
          <w:rFonts w:ascii="微软雅黑" w:eastAsia="微软雅黑" w:hAnsi="微软雅黑" w:cs="Times New Roman" w:hint="eastAsia"/>
          <w:color w:val="333333"/>
          <w:kern w:val="0"/>
          <w:sz w:val="28"/>
          <w:szCs w:val="28"/>
        </w:rPr>
        <w:t>－</w:t>
      </w:r>
      <w:r w:rsidRPr="00E645A0">
        <w:rPr>
          <w:rFonts w:ascii="仿宋_GB2312" w:eastAsia="仿宋_GB2312" w:hAnsi="微软雅黑" w:cs="宋体" w:hint="eastAsia"/>
          <w:color w:val="333333"/>
          <w:kern w:val="0"/>
          <w:sz w:val="28"/>
          <w:szCs w:val="28"/>
        </w:rPr>
        <w:t>0</w:t>
      </w:r>
      <w:r w:rsidRPr="00E645A0">
        <w:rPr>
          <w:rFonts w:ascii="Times New Roman" w:eastAsia="微软雅黑" w:hAnsi="Times New Roman" w:cs="Times New Roman"/>
          <w:color w:val="333333"/>
          <w:kern w:val="0"/>
          <w:sz w:val="28"/>
          <w:szCs w:val="28"/>
        </w:rPr>
        <w:t>0</w:t>
      </w:r>
      <w:r w:rsidRPr="00E645A0">
        <w:rPr>
          <w:rFonts w:ascii="仿宋_GB2312" w:eastAsia="仿宋_GB2312" w:hAnsi="微软雅黑" w:cs="宋体" w:hint="eastAsia"/>
          <w:color w:val="333333"/>
          <w:kern w:val="0"/>
          <w:sz w:val="28"/>
          <w:szCs w:val="28"/>
        </w:rPr>
        <w:t>6</w:t>
      </w:r>
      <w:r w:rsidRPr="00E645A0">
        <w:rPr>
          <w:rFonts w:ascii="微软雅黑" w:eastAsia="微软雅黑" w:hAnsi="微软雅黑" w:cs="Times New Roman" w:hint="eastAsia"/>
          <w:color w:val="333333"/>
          <w:kern w:val="0"/>
          <w:sz w:val="28"/>
          <w:szCs w:val="28"/>
        </w:rPr>
        <w:t>号地块内涉及</w:t>
      </w:r>
      <w:r w:rsidRPr="00E645A0">
        <w:rPr>
          <w:rFonts w:ascii="仿宋_GB2312" w:eastAsia="仿宋_GB2312" w:hAnsi="微软雅黑" w:cs="宋体" w:hint="eastAsia"/>
          <w:color w:val="333333"/>
          <w:kern w:val="0"/>
          <w:sz w:val="28"/>
          <w:szCs w:val="28"/>
        </w:rPr>
        <w:t>10</w:t>
      </w:r>
      <w:r w:rsidRPr="00E645A0">
        <w:rPr>
          <w:rFonts w:ascii="Times New Roman" w:eastAsia="微软雅黑" w:hAnsi="Times New Roman" w:cs="Times New Roman"/>
          <w:color w:val="333333"/>
          <w:kern w:val="0"/>
          <w:sz w:val="28"/>
          <w:szCs w:val="28"/>
        </w:rPr>
        <w:t>KV</w:t>
      </w:r>
      <w:r w:rsidRPr="00E645A0">
        <w:rPr>
          <w:rFonts w:ascii="微软雅黑" w:eastAsia="微软雅黑" w:hAnsi="微软雅黑" w:cs="宋体" w:hint="eastAsia"/>
          <w:color w:val="333333"/>
          <w:kern w:val="0"/>
          <w:sz w:val="28"/>
          <w:szCs w:val="28"/>
        </w:rPr>
        <w:t>及</w:t>
      </w:r>
      <w:r w:rsidRPr="00E645A0">
        <w:rPr>
          <w:rFonts w:ascii="微软雅黑" w:eastAsia="微软雅黑" w:hAnsi="微软雅黑" w:cs="Times New Roman" w:hint="eastAsia"/>
          <w:color w:val="333333"/>
          <w:kern w:val="0"/>
          <w:sz w:val="28"/>
          <w:szCs w:val="28"/>
        </w:rPr>
        <w:t>以下的高压线路或者其他电力设施搬迁或拆除，由受让人自行负责。</w:t>
      </w:r>
    </w:p>
    <w:p w:rsidR="00E645A0" w:rsidRPr="00E645A0" w:rsidRDefault="00E645A0" w:rsidP="00E645A0">
      <w:pPr>
        <w:widowControl/>
        <w:shd w:val="clear" w:color="auto" w:fill="FFFFFF"/>
        <w:spacing w:line="390" w:lineRule="atLeast"/>
        <w:ind w:firstLine="480"/>
        <w:jc w:val="left"/>
        <w:rPr>
          <w:rFonts w:ascii="微软雅黑" w:eastAsia="微软雅黑" w:hAnsi="微软雅黑" w:cs="宋体" w:hint="eastAsia"/>
          <w:color w:val="333333"/>
          <w:kern w:val="0"/>
          <w:sz w:val="27"/>
          <w:szCs w:val="27"/>
        </w:rPr>
      </w:pPr>
      <w:r w:rsidRPr="00E645A0">
        <w:rPr>
          <w:rFonts w:ascii="Times New Roman" w:eastAsia="微软雅黑" w:hAnsi="Times New Roman" w:cs="Times New Roman"/>
          <w:color w:val="333333"/>
          <w:kern w:val="0"/>
          <w:sz w:val="28"/>
          <w:szCs w:val="28"/>
        </w:rPr>
        <w:t>    </w:t>
      </w:r>
      <w:r w:rsidRPr="00E645A0">
        <w:rPr>
          <w:rFonts w:ascii="微软雅黑" w:eastAsia="微软雅黑" w:hAnsi="微软雅黑" w:cs="Times New Roman" w:hint="eastAsia"/>
          <w:color w:val="333333"/>
          <w:kern w:val="0"/>
          <w:sz w:val="28"/>
          <w:szCs w:val="28"/>
        </w:rPr>
        <w:t>四、竞买人的资格要求及申请取得竞买资格的办法：</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（一）中华人民共和国境内外的法人、自然人和其它组织均可申请参加（其他法律、法规、政策另有规定的除外），申请人可以单独申请，也可以联合竞买。</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lastRenderedPageBreak/>
        <w:t>（二）本次国有建设用地使用权公开出让按照价高者得的原则确定竞得人，计价面积为净用地面积。</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（三）申请人于</w:t>
      </w:r>
      <w:r w:rsidRPr="00E645A0">
        <w:rPr>
          <w:rFonts w:ascii="Times New Roman" w:eastAsia="微软雅黑" w:hAnsi="Times New Roman" w:cs="Times New Roman"/>
          <w:color w:val="333333"/>
          <w:kern w:val="0"/>
          <w:sz w:val="28"/>
          <w:szCs w:val="28"/>
          <w:u w:val="single"/>
        </w:rPr>
        <w:t> 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20</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9:00</w:t>
      </w:r>
      <w:r w:rsidRPr="00E645A0">
        <w:rPr>
          <w:rFonts w:ascii="微软雅黑" w:eastAsia="微软雅黑" w:hAnsi="微软雅黑" w:cs="Times New Roman" w:hint="eastAsia"/>
          <w:color w:val="333333"/>
          <w:kern w:val="0"/>
          <w:sz w:val="28"/>
          <w:szCs w:val="28"/>
        </w:rPr>
        <w:t>至</w:t>
      </w:r>
      <w:r w:rsidRPr="00E645A0">
        <w:rPr>
          <w:rFonts w:ascii="Times New Roman" w:eastAsia="微软雅黑" w:hAnsi="Times New Roman" w:cs="Times New Roman"/>
          <w:color w:val="333333"/>
          <w:kern w:val="0"/>
          <w:sz w:val="28"/>
          <w:szCs w:val="28"/>
          <w:u w:val="single"/>
        </w:rPr>
        <w:t>  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17</w:t>
      </w:r>
      <w:r w:rsidRPr="00E645A0">
        <w:rPr>
          <w:rFonts w:ascii="微软雅黑" w:eastAsia="微软雅黑" w:hAnsi="微软雅黑" w:cs="Times New Roman" w:hint="eastAsia"/>
          <w:color w:val="333333"/>
          <w:kern w:val="0"/>
          <w:sz w:val="28"/>
          <w:szCs w:val="28"/>
          <w:u w:val="single"/>
        </w:rPr>
        <w:t>：00</w:t>
      </w:r>
      <w:r w:rsidRPr="00E645A0">
        <w:rPr>
          <w:rFonts w:ascii="微软雅黑" w:eastAsia="微软雅黑" w:hAnsi="微软雅黑" w:cs="Times New Roman" w:hint="eastAsia"/>
          <w:color w:val="333333"/>
          <w:kern w:val="0"/>
          <w:sz w:val="28"/>
          <w:szCs w:val="28"/>
        </w:rPr>
        <w:t>时，到重庆市铜梁区公共资源综合交易中心</w:t>
      </w:r>
      <w:r w:rsidRPr="00E645A0">
        <w:rPr>
          <w:rFonts w:ascii="Times New Roman" w:eastAsia="微软雅黑" w:hAnsi="Times New Roman" w:cs="Times New Roman"/>
          <w:color w:val="333333"/>
          <w:kern w:val="0"/>
          <w:sz w:val="28"/>
          <w:szCs w:val="28"/>
        </w:rPr>
        <w:t>(</w:t>
      </w:r>
      <w:r w:rsidRPr="00E645A0">
        <w:rPr>
          <w:rFonts w:ascii="微软雅黑" w:eastAsia="微软雅黑" w:hAnsi="微软雅黑" w:cs="Times New Roman" w:hint="eastAsia"/>
          <w:color w:val="333333"/>
          <w:kern w:val="0"/>
          <w:sz w:val="28"/>
          <w:szCs w:val="28"/>
        </w:rPr>
        <w:t>重庆市铜梁区东城街道亚龙路2号)</w:t>
      </w:r>
      <w:r w:rsidRPr="00E645A0">
        <w:rPr>
          <w:rFonts w:ascii="微软雅黑" w:eastAsia="微软雅黑" w:hAnsi="微软雅黑" w:cs="宋体" w:hint="eastAsia"/>
          <w:color w:val="333333"/>
          <w:kern w:val="0"/>
          <w:sz w:val="28"/>
          <w:szCs w:val="28"/>
        </w:rPr>
        <w:t>三</w:t>
      </w:r>
      <w:r w:rsidRPr="00E645A0">
        <w:rPr>
          <w:rFonts w:ascii="微软雅黑" w:eastAsia="微软雅黑" w:hAnsi="微软雅黑" w:cs="Times New Roman" w:hint="eastAsia"/>
          <w:color w:val="333333"/>
          <w:kern w:val="0"/>
          <w:sz w:val="28"/>
          <w:szCs w:val="28"/>
        </w:rPr>
        <w:t>楼建设工程和国有产权交易科提交书面申请报名（详见</w:t>
      </w:r>
      <w:r w:rsidRPr="00E645A0">
        <w:rPr>
          <w:rFonts w:ascii="Times New Roman" w:eastAsia="微软雅黑" w:hAnsi="Times New Roman" w:cs="Times New Roman"/>
          <w:color w:val="333333"/>
          <w:kern w:val="0"/>
          <w:sz w:val="28"/>
          <w:szCs w:val="28"/>
        </w:rPr>
        <w:t>“</w:t>
      </w:r>
      <w:r w:rsidRPr="00E645A0">
        <w:rPr>
          <w:rFonts w:ascii="微软雅黑" w:eastAsia="微软雅黑" w:hAnsi="微软雅黑" w:cs="Times New Roman" w:hint="eastAsia"/>
          <w:color w:val="333333"/>
          <w:kern w:val="0"/>
          <w:sz w:val="28"/>
          <w:szCs w:val="28"/>
        </w:rPr>
        <w:t>国有建设用地使用权出让须知”）。竞买保证金一经缴纳，提交书面报名申请，竞买资格审查合格后，必须进行有效竞价或报价，放弃者竞买保证金不予退还。</w:t>
      </w:r>
    </w:p>
    <w:p w:rsidR="00E645A0" w:rsidRPr="00E645A0" w:rsidRDefault="00E645A0" w:rsidP="00E645A0">
      <w:pPr>
        <w:widowControl/>
        <w:shd w:val="clear" w:color="auto" w:fill="FFFFFF"/>
        <w:spacing w:line="390" w:lineRule="atLeast"/>
        <w:ind w:firstLine="526"/>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经审查，申请人具备申请条件的，铜梁区公共资源综合交易中心将在</w:t>
      </w:r>
      <w:r w:rsidRPr="00E645A0">
        <w:rPr>
          <w:rFonts w:ascii="Times New Roman" w:eastAsia="微软雅黑" w:hAnsi="Times New Roman" w:cs="Times New Roman"/>
          <w:color w:val="333333"/>
          <w:kern w:val="0"/>
          <w:sz w:val="28"/>
          <w:szCs w:val="28"/>
          <w:u w:val="single"/>
        </w:rPr>
        <w:t>  2019 </w:t>
      </w:r>
      <w:r w:rsidRPr="00E645A0">
        <w:rPr>
          <w:rFonts w:ascii="微软雅黑" w:eastAsia="微软雅黑" w:hAnsi="微软雅黑" w:cs="Times New Roman" w:hint="eastAsia"/>
          <w:color w:val="333333"/>
          <w:kern w:val="0"/>
          <w:sz w:val="28"/>
          <w:szCs w:val="28"/>
          <w:u w:val="single"/>
        </w:rPr>
        <w:t>年 </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 17</w:t>
      </w:r>
      <w:r w:rsidRPr="00E645A0">
        <w:rPr>
          <w:rFonts w:ascii="微软雅黑" w:eastAsia="微软雅黑" w:hAnsi="微软雅黑" w:cs="Times New Roman" w:hint="eastAsia"/>
          <w:color w:val="333333"/>
          <w:kern w:val="0"/>
          <w:sz w:val="28"/>
          <w:szCs w:val="28"/>
          <w:u w:val="single"/>
        </w:rPr>
        <w:t>：00</w:t>
      </w:r>
      <w:r w:rsidRPr="00E645A0">
        <w:rPr>
          <w:rFonts w:ascii="微软雅黑" w:eastAsia="微软雅黑" w:hAnsi="微软雅黑" w:cs="Times New Roman" w:hint="eastAsia"/>
          <w:color w:val="333333"/>
          <w:kern w:val="0"/>
          <w:sz w:val="28"/>
          <w:szCs w:val="28"/>
        </w:rPr>
        <w:t>时前确认其竞买资格，并通知其在规定的时间内领取竞买资格确认书。</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五、获取竞买文件的时间、地点及方式：申请人可于</w:t>
      </w:r>
      <w:r w:rsidRPr="00E645A0">
        <w:rPr>
          <w:rFonts w:ascii="Times New Roman" w:eastAsia="微软雅黑" w:hAnsi="Times New Roman" w:cs="Times New Roman"/>
          <w:color w:val="333333"/>
          <w:kern w:val="0"/>
          <w:sz w:val="28"/>
          <w:szCs w:val="28"/>
          <w:u w:val="single"/>
        </w:rPr>
        <w:t> 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20</w:t>
      </w:r>
      <w:r w:rsidRPr="00E645A0">
        <w:rPr>
          <w:rFonts w:ascii="微软雅黑" w:eastAsia="微软雅黑" w:hAnsi="微软雅黑" w:cs="Times New Roman" w:hint="eastAsia"/>
          <w:color w:val="333333"/>
          <w:kern w:val="0"/>
          <w:sz w:val="28"/>
          <w:szCs w:val="28"/>
          <w:u w:val="single"/>
        </w:rPr>
        <w:t>日</w:t>
      </w:r>
      <w:r w:rsidRPr="00E645A0">
        <w:rPr>
          <w:rFonts w:ascii="微软雅黑" w:eastAsia="微软雅黑" w:hAnsi="微软雅黑" w:cs="Times New Roman" w:hint="eastAsia"/>
          <w:color w:val="333333"/>
          <w:kern w:val="0"/>
          <w:sz w:val="28"/>
          <w:szCs w:val="28"/>
        </w:rPr>
        <w:t>至</w:t>
      </w:r>
      <w:r w:rsidRPr="00E645A0">
        <w:rPr>
          <w:rFonts w:ascii="Times New Roman" w:eastAsia="微软雅黑" w:hAnsi="Times New Roman" w:cs="Times New Roman"/>
          <w:color w:val="333333"/>
          <w:kern w:val="0"/>
          <w:sz w:val="28"/>
          <w:szCs w:val="28"/>
          <w:u w:val="single"/>
        </w:rPr>
        <w:t>  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rPr>
        <w:t>, </w:t>
      </w:r>
      <w:r w:rsidRPr="00E645A0">
        <w:rPr>
          <w:rFonts w:ascii="微软雅黑" w:eastAsia="微软雅黑" w:hAnsi="微软雅黑" w:cs="Times New Roman" w:hint="eastAsia"/>
          <w:color w:val="333333"/>
          <w:kern w:val="0"/>
          <w:sz w:val="28"/>
          <w:szCs w:val="28"/>
        </w:rPr>
        <w:t>在重庆市铜梁区公共资源综合交易中心网站</w:t>
      </w:r>
      <w:r w:rsidRPr="00E645A0">
        <w:rPr>
          <w:rFonts w:ascii="Times New Roman" w:eastAsia="微软雅黑" w:hAnsi="Times New Roman" w:cs="Times New Roman"/>
          <w:color w:val="333333"/>
          <w:kern w:val="0"/>
          <w:sz w:val="28"/>
          <w:szCs w:val="28"/>
        </w:rPr>
        <w:t>(</w:t>
      </w:r>
      <w:r w:rsidRPr="00E645A0">
        <w:rPr>
          <w:rFonts w:ascii="微软雅黑" w:eastAsia="微软雅黑" w:hAnsi="微软雅黑" w:cs="Times New Roman" w:hint="eastAsia"/>
          <w:color w:val="333333"/>
          <w:kern w:val="0"/>
          <w:sz w:val="28"/>
          <w:szCs w:val="28"/>
        </w:rPr>
        <w:t>网址</w:t>
      </w:r>
      <w:r w:rsidRPr="00E645A0">
        <w:rPr>
          <w:rFonts w:ascii="仿宋_GB2312" w:eastAsia="仿宋_GB2312" w:hAnsi="微软雅黑" w:cs="宋体" w:hint="eastAsia"/>
          <w:color w:val="333333"/>
          <w:kern w:val="0"/>
          <w:sz w:val="28"/>
          <w:szCs w:val="28"/>
        </w:rPr>
        <w:t>https://www.cqstl.gov.cn/html/jyzx/</w:t>
      </w:r>
      <w:r w:rsidRPr="00E645A0">
        <w:rPr>
          <w:rFonts w:ascii="Times New Roman" w:eastAsia="微软雅黑" w:hAnsi="Times New Roman" w:cs="Times New Roman"/>
          <w:color w:val="333333"/>
          <w:kern w:val="0"/>
          <w:sz w:val="28"/>
          <w:szCs w:val="28"/>
        </w:rPr>
        <w:t>)</w:t>
      </w:r>
      <w:r w:rsidRPr="00E645A0">
        <w:rPr>
          <w:rFonts w:ascii="微软雅黑" w:eastAsia="微软雅黑" w:hAnsi="微软雅黑" w:cs="Times New Roman" w:hint="eastAsia"/>
          <w:color w:val="333333"/>
          <w:kern w:val="0"/>
          <w:sz w:val="28"/>
          <w:szCs w:val="28"/>
        </w:rPr>
        <w:t>下载土地出让文件及附图等。</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六、拍卖或挂牌的地点、时间及方式：公告时间内有</w:t>
      </w:r>
      <w:r w:rsidRPr="00E645A0">
        <w:rPr>
          <w:rFonts w:ascii="Times New Roman" w:eastAsia="微软雅黑" w:hAnsi="Times New Roman" w:cs="Times New Roman"/>
          <w:color w:val="333333"/>
          <w:kern w:val="0"/>
          <w:sz w:val="28"/>
          <w:szCs w:val="28"/>
        </w:rPr>
        <w:t>2</w:t>
      </w:r>
      <w:r w:rsidRPr="00E645A0">
        <w:rPr>
          <w:rFonts w:ascii="微软雅黑" w:eastAsia="微软雅黑" w:hAnsi="微软雅黑" w:cs="Times New Roman" w:hint="eastAsia"/>
          <w:color w:val="333333"/>
          <w:kern w:val="0"/>
          <w:sz w:val="28"/>
          <w:szCs w:val="28"/>
        </w:rPr>
        <w:t>家以上（含2家）申报并通过竞买资格审查的，土地供应方将按国土资源部39号令规定采取拍卖方式择日确认受让方，拍卖的时间另行通知，地点为重庆铜梁区公共资源综合交易中心；公告时间内仅有1家申报并通过竞买资格审查的，土地供应方将以挂牌方式出让，挂牌时间为</w:t>
      </w:r>
      <w:r w:rsidRPr="00E645A0">
        <w:rPr>
          <w:rFonts w:ascii="Times New Roman" w:eastAsia="微软雅黑" w:hAnsi="Times New Roman" w:cs="Times New Roman"/>
          <w:color w:val="333333"/>
          <w:kern w:val="0"/>
          <w:sz w:val="28"/>
          <w:szCs w:val="28"/>
          <w:u w:val="single"/>
        </w:rPr>
        <w:t>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11</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：00至  2019年</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21</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17</w:t>
      </w:r>
      <w:r w:rsidRPr="00E645A0">
        <w:rPr>
          <w:rFonts w:ascii="微软雅黑" w:eastAsia="微软雅黑" w:hAnsi="微软雅黑" w:cs="Times New Roman" w:hint="eastAsia"/>
          <w:color w:val="333333"/>
          <w:kern w:val="0"/>
          <w:sz w:val="28"/>
          <w:szCs w:val="28"/>
          <w:u w:val="single"/>
        </w:rPr>
        <w:t>：00</w:t>
      </w:r>
      <w:r w:rsidRPr="00E645A0">
        <w:rPr>
          <w:rFonts w:ascii="微软雅黑" w:eastAsia="微软雅黑" w:hAnsi="微软雅黑" w:cs="Times New Roman" w:hint="eastAsia"/>
          <w:color w:val="333333"/>
          <w:kern w:val="0"/>
          <w:sz w:val="28"/>
          <w:szCs w:val="28"/>
        </w:rPr>
        <w:t>。</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lastRenderedPageBreak/>
        <w:t>七、支付竞买保证金的数额、方式和期限：申请人必须在</w:t>
      </w:r>
      <w:r w:rsidRPr="00E645A0">
        <w:rPr>
          <w:rFonts w:ascii="Times New Roman" w:eastAsia="微软雅黑" w:hAnsi="Times New Roman" w:cs="Times New Roman"/>
          <w:color w:val="333333"/>
          <w:kern w:val="0"/>
          <w:sz w:val="28"/>
          <w:szCs w:val="28"/>
          <w:u w:val="single"/>
        </w:rPr>
        <w:t> 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20</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9:00</w:t>
      </w:r>
      <w:r w:rsidRPr="00E645A0">
        <w:rPr>
          <w:rFonts w:ascii="微软雅黑" w:eastAsia="微软雅黑" w:hAnsi="微软雅黑" w:cs="Times New Roman" w:hint="eastAsia"/>
          <w:color w:val="333333"/>
          <w:kern w:val="0"/>
          <w:sz w:val="28"/>
          <w:szCs w:val="28"/>
          <w:u w:val="single"/>
        </w:rPr>
        <w:t>时</w:t>
      </w:r>
      <w:r w:rsidRPr="00E645A0">
        <w:rPr>
          <w:rFonts w:ascii="微软雅黑" w:eastAsia="微软雅黑" w:hAnsi="微软雅黑" w:cs="Times New Roman" w:hint="eastAsia"/>
          <w:color w:val="333333"/>
          <w:kern w:val="0"/>
          <w:sz w:val="28"/>
          <w:szCs w:val="28"/>
        </w:rPr>
        <w:t>至</w:t>
      </w:r>
      <w:r w:rsidRPr="00E645A0">
        <w:rPr>
          <w:rFonts w:ascii="Times New Roman" w:eastAsia="微软雅黑" w:hAnsi="Times New Roman" w:cs="Times New Roman"/>
          <w:color w:val="333333"/>
          <w:kern w:val="0"/>
          <w:sz w:val="28"/>
          <w:szCs w:val="28"/>
          <w:u w:val="single"/>
        </w:rPr>
        <w:t>  2019</w:t>
      </w:r>
      <w:r w:rsidRPr="00E645A0">
        <w:rPr>
          <w:rFonts w:ascii="微软雅黑" w:eastAsia="微软雅黑" w:hAnsi="微软雅黑" w:cs="Times New Roman" w:hint="eastAsia"/>
          <w:color w:val="333333"/>
          <w:kern w:val="0"/>
          <w:sz w:val="28"/>
          <w:szCs w:val="28"/>
          <w:u w:val="single"/>
        </w:rPr>
        <w:t>年</w:t>
      </w:r>
      <w:r w:rsidRPr="00E645A0">
        <w:rPr>
          <w:rFonts w:ascii="仿宋_GB2312" w:eastAsia="仿宋_GB2312" w:hAnsi="微软雅黑" w:cs="宋体" w:hint="eastAsia"/>
          <w:color w:val="333333"/>
          <w:kern w:val="0"/>
          <w:sz w:val="28"/>
          <w:szCs w:val="28"/>
          <w:u w:val="single"/>
        </w:rPr>
        <w:t>10</w:t>
      </w:r>
      <w:r w:rsidRPr="00E645A0">
        <w:rPr>
          <w:rFonts w:ascii="微软雅黑" w:eastAsia="微软雅黑" w:hAnsi="微软雅黑" w:cs="Times New Roman" w:hint="eastAsia"/>
          <w:color w:val="333333"/>
          <w:kern w:val="0"/>
          <w:sz w:val="28"/>
          <w:szCs w:val="28"/>
          <w:u w:val="single"/>
        </w:rPr>
        <w:t>月</w:t>
      </w:r>
      <w:r w:rsidRPr="00E645A0">
        <w:rPr>
          <w:rFonts w:ascii="仿宋_GB2312" w:eastAsia="仿宋_GB2312" w:hAnsi="微软雅黑" w:cs="宋体" w:hint="eastAsia"/>
          <w:color w:val="333333"/>
          <w:kern w:val="0"/>
          <w:sz w:val="28"/>
          <w:szCs w:val="28"/>
          <w:u w:val="single"/>
        </w:rPr>
        <w:t>9</w:t>
      </w:r>
      <w:r w:rsidRPr="00E645A0">
        <w:rPr>
          <w:rFonts w:ascii="微软雅黑" w:eastAsia="微软雅黑" w:hAnsi="微软雅黑" w:cs="Times New Roman" w:hint="eastAsia"/>
          <w:color w:val="333333"/>
          <w:kern w:val="0"/>
          <w:sz w:val="28"/>
          <w:szCs w:val="28"/>
          <w:u w:val="single"/>
        </w:rPr>
        <w:t>日</w:t>
      </w:r>
      <w:r w:rsidRPr="00E645A0">
        <w:rPr>
          <w:rFonts w:ascii="Times New Roman" w:eastAsia="微软雅黑" w:hAnsi="Times New Roman" w:cs="Times New Roman"/>
          <w:color w:val="333333"/>
          <w:kern w:val="0"/>
          <w:sz w:val="28"/>
          <w:szCs w:val="28"/>
          <w:u w:val="single"/>
        </w:rPr>
        <w:t>17</w:t>
      </w:r>
      <w:r w:rsidRPr="00E645A0">
        <w:rPr>
          <w:rFonts w:ascii="微软雅黑" w:eastAsia="微软雅黑" w:hAnsi="微软雅黑" w:cs="Times New Roman" w:hint="eastAsia"/>
          <w:color w:val="333333"/>
          <w:kern w:val="0"/>
          <w:sz w:val="28"/>
          <w:szCs w:val="28"/>
          <w:u w:val="single"/>
        </w:rPr>
        <w:t>：00时</w:t>
      </w:r>
      <w:r w:rsidRPr="00E645A0">
        <w:rPr>
          <w:rFonts w:ascii="微软雅黑" w:eastAsia="微软雅黑" w:hAnsi="微软雅黑" w:cs="Times New Roman" w:hint="eastAsia"/>
          <w:color w:val="333333"/>
          <w:kern w:val="0"/>
          <w:sz w:val="28"/>
          <w:szCs w:val="28"/>
        </w:rPr>
        <w:t>期间将竞买保证金缴纳到指定银行账户【竞买保证金应不属于银行贷款、股东借款、转贷和募集资金</w:t>
      </w:r>
      <w:r w:rsidRPr="00E645A0">
        <w:rPr>
          <w:rFonts w:ascii="Times New Roman" w:eastAsia="微软雅黑" w:hAnsi="Times New Roman" w:cs="Times New Roman"/>
          <w:color w:val="333333"/>
          <w:kern w:val="0"/>
          <w:sz w:val="28"/>
          <w:szCs w:val="28"/>
        </w:rPr>
        <w:t>,</w:t>
      </w:r>
      <w:r w:rsidRPr="00E645A0">
        <w:rPr>
          <w:rFonts w:ascii="微软雅黑" w:eastAsia="微软雅黑" w:hAnsi="微软雅黑" w:cs="Times New Roman" w:hint="eastAsia"/>
          <w:color w:val="333333"/>
          <w:kern w:val="0"/>
          <w:sz w:val="28"/>
          <w:szCs w:val="28"/>
        </w:rPr>
        <w:t>经金融监管机构认定竞买资金有来源于银行贷款、债券融资、信托资金、资管计划配资、保险资金、P2P募集资金范围的,视为违反竞买承诺,公共资源交易平台应依法取消竞得(中标)人的竞得(中标)资格】。</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开户单位：重庆市铜梁区公共资源综合交易中心</w:t>
      </w:r>
      <w:r w:rsidRPr="00E645A0">
        <w:rPr>
          <w:rFonts w:ascii="Times New Roman" w:eastAsia="微软雅黑" w:hAnsi="Times New Roman" w:cs="Times New Roman"/>
          <w:color w:val="333333"/>
          <w:kern w:val="0"/>
          <w:sz w:val="28"/>
          <w:szCs w:val="28"/>
        </w:rPr>
        <w:t>  </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开户行：</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 xml:space="preserve">中国农业银行股份有限公司重庆铜梁龙都支行　</w:t>
      </w:r>
      <w:r w:rsidRPr="00E645A0">
        <w:rPr>
          <w:rFonts w:ascii="Times New Roman" w:eastAsia="微软雅黑" w:hAnsi="Times New Roman" w:cs="Times New Roman"/>
          <w:color w:val="333333"/>
          <w:kern w:val="0"/>
          <w:sz w:val="28"/>
          <w:szCs w:val="28"/>
        </w:rPr>
        <w:t>31181501040001966</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重庆农村商业银行铜梁支行</w:t>
      </w:r>
      <w:proofErr w:type="gramStart"/>
      <w:r w:rsidRPr="00E645A0">
        <w:rPr>
          <w:rFonts w:ascii="微软雅黑" w:eastAsia="微软雅黑" w:hAnsi="微软雅黑" w:cs="Times New Roman" w:hint="eastAsia"/>
          <w:color w:val="333333"/>
          <w:kern w:val="0"/>
          <w:sz w:val="28"/>
          <w:szCs w:val="28"/>
        </w:rPr>
        <w:t xml:space="preserve">　　　　　　</w:t>
      </w:r>
      <w:proofErr w:type="gramEnd"/>
      <w:r w:rsidRPr="00E645A0">
        <w:rPr>
          <w:rFonts w:ascii="Times New Roman" w:eastAsia="微软雅黑" w:hAnsi="Times New Roman" w:cs="Times New Roman"/>
          <w:color w:val="333333"/>
          <w:kern w:val="0"/>
          <w:sz w:val="28"/>
          <w:szCs w:val="28"/>
        </w:rPr>
        <w:t>      2001010120010008910—000000</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中国建设银行股份有限公司铜梁支行</w:t>
      </w:r>
      <w:r w:rsidRPr="00E645A0">
        <w:rPr>
          <w:rFonts w:ascii="Times New Roman" w:eastAsia="微软雅黑" w:hAnsi="Times New Roman" w:cs="Times New Roman"/>
          <w:color w:val="333333"/>
          <w:kern w:val="0"/>
          <w:sz w:val="28"/>
          <w:szCs w:val="28"/>
        </w:rPr>
        <w:t>          50001193600050207415</w:t>
      </w:r>
      <w:r w:rsidRPr="00E645A0">
        <w:rPr>
          <w:rFonts w:ascii="微软雅黑" w:eastAsia="微软雅黑" w:hAnsi="微软雅黑" w:cs="Times New Roman" w:hint="eastAsia"/>
          <w:color w:val="333333"/>
          <w:kern w:val="0"/>
          <w:sz w:val="28"/>
          <w:szCs w:val="28"/>
        </w:rPr>
        <w:t xml:space="preserve">　</w:t>
      </w:r>
    </w:p>
    <w:p w:rsidR="00E645A0" w:rsidRPr="00E645A0" w:rsidRDefault="00E645A0" w:rsidP="00E645A0">
      <w:pPr>
        <w:widowControl/>
        <w:shd w:val="clear" w:color="auto" w:fill="FFFFFF"/>
        <w:spacing w:line="44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宋体" w:hint="eastAsia"/>
          <w:color w:val="333333"/>
          <w:kern w:val="0"/>
          <w:sz w:val="28"/>
          <w:szCs w:val="28"/>
        </w:rPr>
        <w:t>工商银行铜梁龙城支行</w:t>
      </w:r>
      <w:r w:rsidRPr="00E645A0">
        <w:rPr>
          <w:rFonts w:ascii="仿宋_GB2312" w:eastAsia="仿宋_GB2312" w:hAnsi="微软雅黑" w:cs="宋体" w:hint="eastAsia"/>
          <w:color w:val="333333"/>
          <w:kern w:val="0"/>
          <w:sz w:val="28"/>
          <w:szCs w:val="28"/>
        </w:rPr>
        <w:t>                      </w:t>
      </w:r>
      <w:r w:rsidRPr="00E645A0">
        <w:rPr>
          <w:rFonts w:ascii="仿宋_GB2312" w:eastAsia="仿宋_GB2312" w:hAnsi="微软雅黑" w:cs="宋体" w:hint="eastAsia"/>
          <w:color w:val="333333"/>
          <w:kern w:val="0"/>
          <w:sz w:val="28"/>
          <w:szCs w:val="28"/>
        </w:rPr>
        <w:t>3100095129200082653</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八、其他需要公告的事项：</w:t>
      </w:r>
    </w:p>
    <w:p w:rsidR="00E645A0" w:rsidRPr="00E645A0" w:rsidRDefault="00E645A0" w:rsidP="00E645A0">
      <w:pPr>
        <w:widowControl/>
        <w:shd w:val="clear" w:color="auto" w:fill="FFFFFF"/>
        <w:spacing w:line="390" w:lineRule="atLeast"/>
        <w:ind w:firstLine="560"/>
        <w:jc w:val="left"/>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重庆市铜梁区规划和自然资源局联系人：</w:t>
      </w:r>
      <w:r w:rsidRPr="00E645A0">
        <w:rPr>
          <w:rFonts w:ascii="微软雅黑" w:eastAsia="微软雅黑" w:hAnsi="微软雅黑" w:cs="宋体" w:hint="eastAsia"/>
          <w:color w:val="333333"/>
          <w:kern w:val="0"/>
          <w:sz w:val="28"/>
          <w:szCs w:val="28"/>
        </w:rPr>
        <w:t>梁智</w:t>
      </w:r>
      <w:r w:rsidRPr="00E645A0">
        <w:rPr>
          <w:rFonts w:ascii="Times New Roman" w:eastAsia="微软雅黑" w:hAnsi="Times New Roman" w:cs="Times New Roman"/>
          <w:color w:val="333333"/>
          <w:kern w:val="0"/>
          <w:sz w:val="28"/>
          <w:szCs w:val="28"/>
        </w:rPr>
        <w:t>  </w:t>
      </w:r>
      <w:r w:rsidRPr="00E645A0">
        <w:rPr>
          <w:rFonts w:ascii="微软雅黑" w:eastAsia="微软雅黑" w:hAnsi="微软雅黑" w:cs="Times New Roman" w:hint="eastAsia"/>
          <w:color w:val="333333"/>
          <w:kern w:val="0"/>
          <w:sz w:val="28"/>
          <w:szCs w:val="28"/>
        </w:rPr>
        <w:t>电话：</w:t>
      </w:r>
      <w:r w:rsidRPr="00E645A0">
        <w:rPr>
          <w:rFonts w:ascii="Times New Roman" w:eastAsia="微软雅黑" w:hAnsi="Times New Roman" w:cs="Times New Roman"/>
          <w:color w:val="333333"/>
          <w:kern w:val="0"/>
          <w:sz w:val="28"/>
          <w:szCs w:val="28"/>
        </w:rPr>
        <w:t>45</w:t>
      </w:r>
      <w:r w:rsidRPr="00E645A0">
        <w:rPr>
          <w:rFonts w:ascii="仿宋_GB2312" w:eastAsia="仿宋_GB2312" w:hAnsi="微软雅黑" w:cs="宋体" w:hint="eastAsia"/>
          <w:color w:val="333333"/>
          <w:kern w:val="0"/>
          <w:sz w:val="28"/>
          <w:szCs w:val="28"/>
        </w:rPr>
        <w:t>645131</w:t>
      </w:r>
      <w:proofErr w:type="gramStart"/>
      <w:r w:rsidRPr="00E645A0">
        <w:rPr>
          <w:rFonts w:ascii="微软雅黑" w:eastAsia="微软雅黑" w:hAnsi="微软雅黑" w:cs="Times New Roman" w:hint="eastAsia"/>
          <w:color w:val="333333"/>
          <w:kern w:val="0"/>
          <w:sz w:val="28"/>
          <w:szCs w:val="28"/>
        </w:rPr>
        <w:t xml:space="preserve">　　　　　　　　　　　　　　　　　　　　　　　　　　　　　　　　　　　　　　　　　　　　　　　　　　　　　　　　　　　</w:t>
      </w:r>
      <w:proofErr w:type="gramEnd"/>
    </w:p>
    <w:p w:rsidR="00E645A0" w:rsidRPr="00E645A0" w:rsidRDefault="00E645A0" w:rsidP="00E645A0">
      <w:pPr>
        <w:widowControl/>
        <w:shd w:val="clear" w:color="auto" w:fill="FFFFFF"/>
        <w:spacing w:line="390" w:lineRule="atLeast"/>
        <w:ind w:right="360" w:firstLine="480"/>
        <w:jc w:val="left"/>
        <w:rPr>
          <w:rFonts w:ascii="微软雅黑" w:eastAsia="微软雅黑" w:hAnsi="微软雅黑" w:cs="宋体" w:hint="eastAsia"/>
          <w:color w:val="333333"/>
          <w:kern w:val="0"/>
          <w:sz w:val="27"/>
          <w:szCs w:val="27"/>
        </w:rPr>
      </w:pPr>
      <w:r w:rsidRPr="00E645A0">
        <w:rPr>
          <w:rFonts w:ascii="仿宋_GB2312" w:eastAsia="仿宋_GB2312" w:hAnsi="微软雅黑" w:cs="宋体" w:hint="eastAsia"/>
          <w:color w:val="333333"/>
          <w:kern w:val="0"/>
          <w:sz w:val="28"/>
          <w:szCs w:val="28"/>
        </w:rPr>
        <w:t>                                                  </w:t>
      </w:r>
      <w:r w:rsidRPr="00E645A0">
        <w:rPr>
          <w:rFonts w:ascii="微软雅黑" w:eastAsia="微软雅黑" w:hAnsi="微软雅黑" w:cs="Times New Roman" w:hint="eastAsia"/>
          <w:color w:val="333333"/>
          <w:kern w:val="0"/>
          <w:sz w:val="28"/>
          <w:szCs w:val="28"/>
        </w:rPr>
        <w:t>重庆市铜梁区规划和自然资源局</w:t>
      </w:r>
    </w:p>
    <w:p w:rsidR="00E645A0" w:rsidRPr="00E645A0" w:rsidRDefault="00E645A0" w:rsidP="00E645A0">
      <w:pPr>
        <w:widowControl/>
        <w:shd w:val="clear" w:color="auto" w:fill="FFFFFF"/>
        <w:spacing w:line="390" w:lineRule="atLeast"/>
        <w:ind w:left="700" w:right="720" w:hanging="700"/>
        <w:jc w:val="center"/>
        <w:rPr>
          <w:rFonts w:ascii="微软雅黑" w:eastAsia="微软雅黑" w:hAnsi="微软雅黑" w:cs="宋体" w:hint="eastAsia"/>
          <w:color w:val="333333"/>
          <w:kern w:val="0"/>
          <w:sz w:val="27"/>
          <w:szCs w:val="27"/>
        </w:rPr>
      </w:pPr>
      <w:r w:rsidRPr="00E645A0">
        <w:rPr>
          <w:rFonts w:ascii="微软雅黑" w:eastAsia="微软雅黑" w:hAnsi="微软雅黑" w:cs="Times New Roman" w:hint="eastAsia"/>
          <w:color w:val="333333"/>
          <w:kern w:val="0"/>
          <w:sz w:val="28"/>
          <w:szCs w:val="28"/>
        </w:rPr>
        <w:t xml:space="preserve">　　　　　　　　　　　　　　　　　　　　　　　　　　　　</w:t>
      </w:r>
      <w:r w:rsidRPr="00E645A0">
        <w:rPr>
          <w:rFonts w:ascii="Times New Roman" w:eastAsia="微软雅黑" w:hAnsi="Times New Roman" w:cs="Times New Roman"/>
          <w:color w:val="333333"/>
          <w:kern w:val="0"/>
          <w:sz w:val="28"/>
          <w:szCs w:val="28"/>
        </w:rPr>
        <w:t>2019</w:t>
      </w:r>
      <w:r w:rsidRPr="00E645A0">
        <w:rPr>
          <w:rFonts w:ascii="微软雅黑" w:eastAsia="微软雅黑" w:hAnsi="微软雅黑" w:cs="Times New Roman" w:hint="eastAsia"/>
          <w:color w:val="333333"/>
          <w:kern w:val="0"/>
          <w:sz w:val="28"/>
          <w:szCs w:val="28"/>
        </w:rPr>
        <w:t>年</w:t>
      </w:r>
      <w:r w:rsidRPr="00E645A0">
        <w:rPr>
          <w:rFonts w:ascii="仿宋_GB2312" w:eastAsia="仿宋_GB2312" w:hAnsi="微软雅黑" w:cs="宋体" w:hint="eastAsia"/>
          <w:color w:val="333333"/>
          <w:kern w:val="0"/>
          <w:sz w:val="28"/>
          <w:szCs w:val="28"/>
        </w:rPr>
        <w:t>9</w:t>
      </w:r>
      <w:r w:rsidRPr="00E645A0">
        <w:rPr>
          <w:rFonts w:ascii="微软雅黑" w:eastAsia="微软雅黑" w:hAnsi="微软雅黑" w:cs="Times New Roman" w:hint="eastAsia"/>
          <w:color w:val="333333"/>
          <w:kern w:val="0"/>
          <w:sz w:val="28"/>
          <w:szCs w:val="28"/>
        </w:rPr>
        <w:t>月</w:t>
      </w:r>
      <w:r w:rsidRPr="00E645A0">
        <w:rPr>
          <w:rFonts w:ascii="仿宋_GB2312" w:eastAsia="仿宋_GB2312" w:hAnsi="微软雅黑" w:cs="宋体" w:hint="eastAsia"/>
          <w:color w:val="333333"/>
          <w:kern w:val="0"/>
          <w:sz w:val="28"/>
          <w:szCs w:val="28"/>
        </w:rPr>
        <w:t>20</w:t>
      </w:r>
      <w:r w:rsidRPr="00E645A0">
        <w:rPr>
          <w:rFonts w:ascii="微软雅黑" w:eastAsia="微软雅黑" w:hAnsi="微软雅黑" w:cs="Times New Roman" w:hint="eastAsia"/>
          <w:color w:val="333333"/>
          <w:kern w:val="0"/>
          <w:sz w:val="28"/>
          <w:szCs w:val="28"/>
        </w:rPr>
        <w:t>日</w:t>
      </w:r>
    </w:p>
    <w:p w:rsidR="00106791" w:rsidRDefault="00106791"/>
    <w:sectPr w:rsidR="00106791" w:rsidSect="001067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45A0"/>
    <w:rsid w:val="00106791"/>
    <w:rsid w:val="00E64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91"/>
    <w:pPr>
      <w:widowControl w:val="0"/>
      <w:jc w:val="both"/>
    </w:pPr>
  </w:style>
  <w:style w:type="paragraph" w:styleId="1">
    <w:name w:val="heading 1"/>
    <w:basedOn w:val="a"/>
    <w:link w:val="1Char"/>
    <w:uiPriority w:val="9"/>
    <w:qFormat/>
    <w:rsid w:val="00E645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5A0"/>
    <w:rPr>
      <w:rFonts w:ascii="宋体" w:eastAsia="宋体" w:hAnsi="宋体" w:cs="宋体"/>
      <w:b/>
      <w:bCs/>
      <w:kern w:val="36"/>
      <w:sz w:val="48"/>
      <w:szCs w:val="48"/>
    </w:rPr>
  </w:style>
  <w:style w:type="paragraph" w:styleId="a3">
    <w:name w:val="Normal (Web)"/>
    <w:basedOn w:val="a"/>
    <w:uiPriority w:val="99"/>
    <w:unhideWhenUsed/>
    <w:rsid w:val="00E645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49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soufun</dc:creator>
  <cp:lastModifiedBy>soufun</cp:lastModifiedBy>
  <cp:revision>1</cp:revision>
  <dcterms:created xsi:type="dcterms:W3CDTF">2019-09-23T01:45:00Z</dcterms:created>
  <dcterms:modified xsi:type="dcterms:W3CDTF">2019-09-23T01:47:00Z</dcterms:modified>
</cp:coreProperties>
</file>