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64" w:rsidRPr="00A95164" w:rsidRDefault="00A95164" w:rsidP="00A95164">
      <w:pPr>
        <w:widowControl/>
        <w:shd w:val="clear" w:color="auto" w:fill="FFFFFF"/>
        <w:spacing w:line="360" w:lineRule="auto"/>
        <w:jc w:val="center"/>
        <w:rPr>
          <w:rFonts w:ascii="宋体" w:eastAsia="宋体" w:hAnsi="宋体" w:cs="宋体"/>
          <w:color w:val="3C3C3C"/>
          <w:kern w:val="0"/>
          <w:sz w:val="36"/>
          <w:szCs w:val="36"/>
        </w:rPr>
      </w:pPr>
      <w:r w:rsidRPr="00A95164">
        <w:rPr>
          <w:rFonts w:ascii="宋体" w:eastAsia="宋体" w:hAnsi="宋体" w:cs="宋体" w:hint="eastAsia"/>
          <w:color w:val="3C3C3C"/>
          <w:kern w:val="0"/>
          <w:sz w:val="36"/>
          <w:szCs w:val="36"/>
        </w:rPr>
        <w:t>知识城ZSCXN-B3-2地块国有建设用地使用权</w:t>
      </w:r>
    </w:p>
    <w:p w:rsidR="00A95164" w:rsidRPr="00A95164" w:rsidRDefault="00A95164" w:rsidP="00A95164">
      <w:pPr>
        <w:widowControl/>
        <w:shd w:val="clear" w:color="auto" w:fill="FFFFFF"/>
        <w:spacing w:line="360" w:lineRule="auto"/>
        <w:jc w:val="center"/>
        <w:rPr>
          <w:rFonts w:ascii="宋体" w:eastAsia="宋体" w:hAnsi="宋体" w:cs="宋体" w:hint="eastAsia"/>
          <w:bCs/>
          <w:color w:val="3C3C3C"/>
          <w:kern w:val="0"/>
          <w:sz w:val="36"/>
          <w:szCs w:val="36"/>
        </w:rPr>
      </w:pPr>
      <w:r w:rsidRPr="00A95164">
        <w:rPr>
          <w:rFonts w:ascii="宋体" w:eastAsia="宋体" w:hAnsi="宋体" w:cs="宋体" w:hint="eastAsia"/>
          <w:bCs/>
          <w:color w:val="3C3C3C"/>
          <w:kern w:val="0"/>
          <w:sz w:val="36"/>
          <w:szCs w:val="36"/>
        </w:rPr>
        <w:t>网上挂牌出让公告</w:t>
      </w:r>
    </w:p>
    <w:p w:rsidR="00A95164" w:rsidRPr="00A95164" w:rsidRDefault="00A95164" w:rsidP="00A95164">
      <w:pPr>
        <w:widowControl/>
        <w:shd w:val="clear" w:color="auto" w:fill="FFFFFF"/>
        <w:spacing w:line="360" w:lineRule="auto"/>
        <w:jc w:val="center"/>
        <w:rPr>
          <w:rFonts w:ascii="宋体" w:eastAsia="宋体" w:hAnsi="宋体" w:cs="宋体" w:hint="eastAsia"/>
          <w:color w:val="3C3C3C"/>
          <w:kern w:val="0"/>
          <w:sz w:val="24"/>
          <w:szCs w:val="24"/>
        </w:rPr>
      </w:pPr>
      <w:r w:rsidRPr="00A95164">
        <w:rPr>
          <w:rFonts w:ascii="宋体" w:eastAsia="宋体" w:hAnsi="宋体" w:cs="宋体" w:hint="eastAsia"/>
          <w:color w:val="3C3C3C"/>
          <w:kern w:val="0"/>
          <w:sz w:val="24"/>
          <w:szCs w:val="24"/>
        </w:rPr>
        <w:t>穗规划资源埔（开）挂出告字〔</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22</w:t>
      </w:r>
      <w:r w:rsidRPr="00A95164">
        <w:rPr>
          <w:rFonts w:ascii="宋体" w:eastAsia="宋体" w:hAnsi="宋体" w:cs="宋体" w:hint="eastAsia"/>
          <w:color w:val="3C3C3C"/>
          <w:kern w:val="0"/>
          <w:sz w:val="24"/>
          <w:szCs w:val="24"/>
        </w:rPr>
        <w:t>号</w:t>
      </w:r>
    </w:p>
    <w:p w:rsidR="00A95164" w:rsidRPr="00A95164" w:rsidRDefault="00A95164" w:rsidP="00A95164">
      <w:pPr>
        <w:widowControl/>
        <w:shd w:val="clear" w:color="auto" w:fill="FFFFFF"/>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受广州市规划和自然资源局委托，经广州开发区管委会批准，广州开发区规划和自然资源局（以下简称</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我局</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）决定以挂牌方式出让知识城</w:t>
      </w:r>
      <w:r w:rsidRPr="00A95164">
        <w:rPr>
          <w:rFonts w:ascii="宋体" w:eastAsia="宋体" w:hAnsi="宋体" w:cs="宋体"/>
          <w:color w:val="3C3C3C"/>
          <w:kern w:val="0"/>
          <w:sz w:val="24"/>
          <w:szCs w:val="24"/>
        </w:rPr>
        <w:t>ZSCXN-B3-2</w:t>
      </w:r>
      <w:r w:rsidRPr="00A95164">
        <w:rPr>
          <w:rFonts w:ascii="宋体" w:eastAsia="宋体" w:hAnsi="宋体" w:cs="宋体" w:hint="eastAsia"/>
          <w:color w:val="3C3C3C"/>
          <w:kern w:val="0"/>
          <w:sz w:val="24"/>
          <w:szCs w:val="24"/>
        </w:rPr>
        <w:t>地块的国有建设用地使用权。现将有关事项公告如下：</w:t>
      </w:r>
    </w:p>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一、挂牌出让地块的基本情况和规划指标要求：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0"/>
        <w:gridCol w:w="607"/>
        <w:gridCol w:w="1667"/>
        <w:gridCol w:w="694"/>
        <w:gridCol w:w="1670"/>
        <w:gridCol w:w="2627"/>
      </w:tblGrid>
      <w:tr w:rsidR="00A95164" w:rsidRPr="00A95164" w:rsidTr="00A95164">
        <w:trPr>
          <w:trHeight w:val="369"/>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地块编号</w:t>
            </w:r>
          </w:p>
        </w:tc>
        <w:tc>
          <w:tcPr>
            <w:tcW w:w="227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ZSCXN-B3-2</w:t>
            </w:r>
          </w:p>
        </w:tc>
        <w:tc>
          <w:tcPr>
            <w:tcW w:w="236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土地面积（㎡）</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43161</w:t>
            </w:r>
          </w:p>
        </w:tc>
      </w:tr>
      <w:tr w:rsidR="00A95164" w:rsidRPr="00A95164" w:rsidTr="00A95164">
        <w:trPr>
          <w:trHeight w:val="369"/>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土地位置</w:t>
            </w:r>
          </w:p>
        </w:tc>
        <w:tc>
          <w:tcPr>
            <w:tcW w:w="7265" w:type="dxa"/>
            <w:gridSpan w:val="5"/>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知识城信息西路以北，创新大道以西，信息一路以南</w:t>
            </w:r>
          </w:p>
        </w:tc>
      </w:tr>
      <w:tr w:rsidR="00A95164" w:rsidRPr="00A95164" w:rsidTr="00A95164">
        <w:trPr>
          <w:trHeight w:val="369"/>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出让年限（年）</w:t>
            </w:r>
          </w:p>
        </w:tc>
        <w:tc>
          <w:tcPr>
            <w:tcW w:w="60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w:t>
            </w:r>
          </w:p>
        </w:tc>
        <w:tc>
          <w:tcPr>
            <w:tcW w:w="166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容积率</w:t>
            </w:r>
          </w:p>
        </w:tc>
        <w:tc>
          <w:tcPr>
            <w:tcW w:w="694"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3.0</w:t>
            </w:r>
          </w:p>
        </w:tc>
        <w:tc>
          <w:tcPr>
            <w:tcW w:w="1670"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建筑密度（</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40</w:t>
            </w:r>
          </w:p>
        </w:tc>
      </w:tr>
      <w:tr w:rsidR="00A95164" w:rsidRPr="00A95164" w:rsidTr="00A95164">
        <w:trPr>
          <w:trHeight w:val="369"/>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绿地率（</w:t>
            </w:r>
            <w:r w:rsidRPr="00A95164">
              <w:rPr>
                <w:rFonts w:ascii="Calibri" w:eastAsia="宋体" w:hAnsi="Calibri" w:cs="宋体"/>
                <w:color w:val="3C3C3C"/>
                <w:kern w:val="0"/>
                <w:sz w:val="24"/>
                <w:szCs w:val="24"/>
              </w:rPr>
              <w:t>%</w:t>
            </w:r>
            <w:r w:rsidRPr="00A95164">
              <w:rPr>
                <w:rFonts w:ascii="宋体" w:eastAsia="宋体" w:hAnsi="宋体" w:cs="宋体" w:hint="eastAsia"/>
                <w:color w:val="3C3C3C"/>
                <w:kern w:val="0"/>
                <w:sz w:val="24"/>
                <w:szCs w:val="24"/>
              </w:rPr>
              <w:t>）</w:t>
            </w:r>
          </w:p>
        </w:tc>
        <w:tc>
          <w:tcPr>
            <w:tcW w:w="60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35</w:t>
            </w:r>
          </w:p>
        </w:tc>
        <w:tc>
          <w:tcPr>
            <w:tcW w:w="166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建筑限高（</w:t>
            </w:r>
            <w:r w:rsidRPr="00A95164">
              <w:rPr>
                <w:rFonts w:ascii="Calibri" w:eastAsia="宋体" w:hAnsi="Calibri" w:cs="宋体"/>
                <w:color w:val="3C3C3C"/>
                <w:kern w:val="0"/>
                <w:sz w:val="24"/>
                <w:szCs w:val="24"/>
              </w:rPr>
              <w:t>m</w:t>
            </w:r>
            <w:r w:rsidRPr="00A95164">
              <w:rPr>
                <w:rFonts w:ascii="宋体" w:eastAsia="宋体" w:hAnsi="宋体" w:cs="宋体" w:hint="eastAsia"/>
                <w:color w:val="3C3C3C"/>
                <w:kern w:val="0"/>
                <w:sz w:val="24"/>
                <w:szCs w:val="24"/>
              </w:rPr>
              <w:t>）</w:t>
            </w:r>
          </w:p>
        </w:tc>
        <w:tc>
          <w:tcPr>
            <w:tcW w:w="694"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w:t>
            </w:r>
          </w:p>
        </w:tc>
        <w:tc>
          <w:tcPr>
            <w:tcW w:w="1670"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土地用途</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医疗卫生用地</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商业设施用地</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其它服务设施用地（</w:t>
            </w:r>
            <w:r w:rsidRPr="00A95164">
              <w:rPr>
                <w:rFonts w:ascii="宋体" w:eastAsia="宋体" w:hAnsi="宋体" w:cs="宋体"/>
                <w:color w:val="3C3C3C"/>
                <w:kern w:val="0"/>
                <w:sz w:val="24"/>
                <w:szCs w:val="24"/>
              </w:rPr>
              <w:t>A5/B1/B9</w:t>
            </w:r>
            <w:r w:rsidRPr="00A95164">
              <w:rPr>
                <w:rFonts w:ascii="宋体" w:eastAsia="宋体" w:hAnsi="宋体" w:cs="宋体" w:hint="eastAsia"/>
                <w:color w:val="3C3C3C"/>
                <w:kern w:val="0"/>
                <w:sz w:val="24"/>
                <w:szCs w:val="24"/>
              </w:rPr>
              <w:t>）</w:t>
            </w:r>
          </w:p>
        </w:tc>
      </w:tr>
      <w:tr w:rsidR="00A95164" w:rsidRPr="00A95164" w:rsidTr="00A95164">
        <w:trPr>
          <w:trHeight w:val="340"/>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起始价（万元）</w:t>
            </w:r>
          </w:p>
        </w:tc>
        <w:tc>
          <w:tcPr>
            <w:tcW w:w="227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35757</w:t>
            </w:r>
          </w:p>
        </w:tc>
        <w:tc>
          <w:tcPr>
            <w:tcW w:w="236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增价幅度（万元）</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100</w:t>
            </w:r>
          </w:p>
        </w:tc>
      </w:tr>
      <w:tr w:rsidR="00A95164" w:rsidRPr="00A95164" w:rsidTr="00A95164">
        <w:trPr>
          <w:trHeight w:val="340"/>
          <w:jc w:val="center"/>
        </w:trPr>
        <w:tc>
          <w:tcPr>
            <w:tcW w:w="1610"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保证金（万元）</w:t>
            </w:r>
          </w:p>
        </w:tc>
        <w:tc>
          <w:tcPr>
            <w:tcW w:w="227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人民币</w:t>
            </w:r>
          </w:p>
        </w:tc>
        <w:tc>
          <w:tcPr>
            <w:tcW w:w="236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港币</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美元</w:t>
            </w:r>
          </w:p>
        </w:tc>
      </w:tr>
      <w:tr w:rsidR="00A95164" w:rsidRPr="00A95164" w:rsidTr="00A95164">
        <w:trPr>
          <w:trHeight w:val="340"/>
          <w:jc w:val="center"/>
        </w:trPr>
        <w:tc>
          <w:tcPr>
            <w:tcW w:w="1610" w:type="dxa"/>
            <w:vMerge/>
            <w:tcBorders>
              <w:top w:val="nil"/>
              <w:left w:val="single" w:sz="4" w:space="0" w:color="auto"/>
              <w:bottom w:val="single" w:sz="4" w:space="0" w:color="auto"/>
              <w:right w:val="single" w:sz="4" w:space="0" w:color="auto"/>
            </w:tcBorders>
            <w:vAlign w:val="center"/>
            <w:hideMark/>
          </w:tcPr>
          <w:p w:rsidR="00A95164" w:rsidRPr="00A95164" w:rsidRDefault="00A95164" w:rsidP="00A95164">
            <w:pPr>
              <w:widowControl/>
              <w:jc w:val="left"/>
              <w:rPr>
                <w:rFonts w:ascii="宋体" w:eastAsia="宋体" w:hAnsi="宋体" w:cs="宋体"/>
                <w:color w:val="3C3C3C"/>
                <w:kern w:val="0"/>
                <w:sz w:val="24"/>
                <w:szCs w:val="21"/>
              </w:rPr>
            </w:pPr>
          </w:p>
        </w:tc>
        <w:tc>
          <w:tcPr>
            <w:tcW w:w="227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7152</w:t>
            </w:r>
          </w:p>
        </w:tc>
        <w:tc>
          <w:tcPr>
            <w:tcW w:w="2364"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7915</w:t>
            </w:r>
          </w:p>
        </w:tc>
        <w:tc>
          <w:tcPr>
            <w:tcW w:w="2627" w:type="dxa"/>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4"/>
              </w:rPr>
            </w:pPr>
            <w:r w:rsidRPr="00A95164">
              <w:rPr>
                <w:rFonts w:ascii="宋体" w:eastAsia="宋体" w:hAnsi="宋体" w:cs="宋体"/>
                <w:color w:val="3C3C3C"/>
                <w:kern w:val="0"/>
                <w:sz w:val="24"/>
                <w:szCs w:val="24"/>
              </w:rPr>
              <w:t>1010</w:t>
            </w:r>
          </w:p>
        </w:tc>
      </w:tr>
      <w:tr w:rsidR="00A95164" w:rsidRPr="00A95164" w:rsidTr="00A95164">
        <w:trPr>
          <w:trHeight w:val="340"/>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土地移交</w:t>
            </w:r>
          </w:p>
        </w:tc>
        <w:tc>
          <w:tcPr>
            <w:tcW w:w="7265" w:type="dxa"/>
            <w:gridSpan w:val="5"/>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按《地块配套条件》的交地标准进行移交，详见《国有建设用地使用权出让合同》附件</w:t>
            </w:r>
            <w:r w:rsidRPr="00A95164">
              <w:rPr>
                <w:rFonts w:ascii="宋体" w:eastAsia="宋体" w:hAnsi="宋体" w:cs="宋体"/>
                <w:color w:val="3C3C3C"/>
                <w:kern w:val="0"/>
                <w:sz w:val="24"/>
                <w:szCs w:val="24"/>
              </w:rPr>
              <w:t>4</w:t>
            </w:r>
            <w:r w:rsidRPr="00A95164">
              <w:rPr>
                <w:rFonts w:ascii="宋体" w:eastAsia="宋体" w:hAnsi="宋体" w:cs="宋体" w:hint="eastAsia"/>
                <w:color w:val="3C3C3C"/>
                <w:kern w:val="0"/>
                <w:sz w:val="24"/>
                <w:szCs w:val="24"/>
              </w:rPr>
              <w:t>。</w:t>
            </w:r>
          </w:p>
        </w:tc>
      </w:tr>
      <w:tr w:rsidR="00A95164" w:rsidRPr="00A95164" w:rsidTr="00A95164">
        <w:trPr>
          <w:trHeight w:val="395"/>
          <w:jc w:val="center"/>
        </w:trPr>
        <w:tc>
          <w:tcPr>
            <w:tcW w:w="16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center"/>
              <w:rPr>
                <w:rFonts w:ascii="宋体" w:eastAsia="宋体" w:hAnsi="宋体" w:cs="宋体"/>
                <w:color w:val="3C3C3C"/>
                <w:kern w:val="0"/>
                <w:sz w:val="24"/>
                <w:szCs w:val="21"/>
              </w:rPr>
            </w:pPr>
            <w:r w:rsidRPr="00A95164">
              <w:rPr>
                <w:rFonts w:ascii="Calibri" w:eastAsia="宋体" w:hAnsi="Calibri" w:cs="宋体" w:hint="eastAsia"/>
                <w:color w:val="3C3C3C"/>
                <w:kern w:val="0"/>
                <w:sz w:val="24"/>
                <w:szCs w:val="24"/>
              </w:rPr>
              <w:t>备注</w:t>
            </w:r>
          </w:p>
        </w:tc>
        <w:tc>
          <w:tcPr>
            <w:tcW w:w="7265" w:type="dxa"/>
            <w:gridSpan w:val="5"/>
            <w:tcBorders>
              <w:top w:val="single" w:sz="4" w:space="0" w:color="auto"/>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95164" w:rsidRPr="00A95164" w:rsidRDefault="00A95164" w:rsidP="00A95164">
            <w:pPr>
              <w:widowControl/>
              <w:spacing w:line="360" w:lineRule="auto"/>
              <w:jc w:val="left"/>
              <w:rPr>
                <w:rFonts w:ascii="宋体" w:eastAsia="宋体" w:hAnsi="宋体" w:cs="宋体" w:hint="eastAsia"/>
                <w:color w:val="3C3C3C"/>
                <w:kern w:val="0"/>
                <w:sz w:val="24"/>
                <w:szCs w:val="24"/>
              </w:rPr>
            </w:pPr>
            <w:r w:rsidRPr="00A95164">
              <w:rPr>
                <w:rFonts w:ascii="宋体" w:eastAsia="宋体" w:hAnsi="宋体" w:cs="宋体"/>
                <w:color w:val="3C3C3C"/>
                <w:kern w:val="0"/>
                <w:sz w:val="24"/>
                <w:szCs w:val="24"/>
              </w:rPr>
              <w:t>1、</w:t>
            </w:r>
            <w:r w:rsidRPr="00A95164">
              <w:rPr>
                <w:rFonts w:ascii="宋体" w:eastAsia="宋体" w:hAnsi="宋体" w:cs="宋体" w:hint="eastAsia"/>
                <w:color w:val="3C3C3C"/>
                <w:kern w:val="0"/>
                <w:sz w:val="24"/>
                <w:szCs w:val="24"/>
              </w:rPr>
              <w:t>地块用地性质为</w:t>
            </w:r>
            <w:r w:rsidRPr="00A95164">
              <w:rPr>
                <w:rFonts w:ascii="宋体" w:eastAsia="宋体" w:hAnsi="宋体" w:cs="宋体"/>
                <w:color w:val="3C3C3C"/>
                <w:kern w:val="0"/>
                <w:sz w:val="24"/>
                <w:szCs w:val="24"/>
              </w:rPr>
              <w:t>A5/B1/B9</w:t>
            </w:r>
            <w:r w:rsidRPr="00A95164">
              <w:rPr>
                <w:rFonts w:ascii="宋体" w:eastAsia="宋体" w:hAnsi="宋体" w:cs="宋体" w:hint="eastAsia"/>
                <w:color w:val="3C3C3C"/>
                <w:kern w:val="0"/>
                <w:sz w:val="24"/>
                <w:szCs w:val="24"/>
              </w:rPr>
              <w:t>（医疗卫生用地</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商业设施用地</w:t>
            </w:r>
            <w:r w:rsidRPr="00A95164">
              <w:rPr>
                <w:rFonts w:ascii="宋体" w:eastAsia="宋体" w:hAnsi="宋体" w:cs="宋体"/>
                <w:color w:val="3C3C3C"/>
                <w:kern w:val="0"/>
                <w:sz w:val="24"/>
                <w:szCs w:val="24"/>
              </w:rPr>
              <w:t>+</w:t>
            </w:r>
            <w:r w:rsidRPr="00A95164">
              <w:rPr>
                <w:rFonts w:ascii="宋体" w:eastAsia="宋体" w:hAnsi="宋体" w:cs="宋体" w:hint="eastAsia"/>
                <w:color w:val="3C3C3C"/>
                <w:kern w:val="0"/>
                <w:sz w:val="24"/>
                <w:szCs w:val="24"/>
              </w:rPr>
              <w:t>其它服务设施用地）。</w:t>
            </w:r>
            <w:r w:rsidRPr="00A95164">
              <w:rPr>
                <w:rFonts w:ascii="宋体" w:eastAsia="宋体" w:hAnsi="宋体" w:cs="宋体"/>
                <w:color w:val="3C3C3C"/>
                <w:kern w:val="0"/>
                <w:sz w:val="24"/>
                <w:szCs w:val="24"/>
              </w:rPr>
              <w:t>A5</w:t>
            </w:r>
            <w:r w:rsidRPr="00A95164">
              <w:rPr>
                <w:rFonts w:ascii="宋体" w:eastAsia="宋体" w:hAnsi="宋体" w:cs="宋体" w:hint="eastAsia"/>
                <w:color w:val="3C3C3C"/>
                <w:kern w:val="0"/>
                <w:sz w:val="24"/>
                <w:szCs w:val="24"/>
              </w:rPr>
              <w:t>占总用地</w:t>
            </w:r>
            <w:r w:rsidRPr="00A95164">
              <w:rPr>
                <w:rFonts w:ascii="宋体" w:eastAsia="宋体" w:hAnsi="宋体" w:cs="宋体"/>
                <w:color w:val="3C3C3C"/>
                <w:kern w:val="0"/>
                <w:sz w:val="24"/>
                <w:szCs w:val="24"/>
              </w:rPr>
              <w:t>77%</w:t>
            </w:r>
            <w:r w:rsidRPr="00A95164">
              <w:rPr>
                <w:rFonts w:ascii="宋体" w:eastAsia="宋体" w:hAnsi="宋体" w:cs="宋体" w:hint="eastAsia"/>
                <w:color w:val="3C3C3C"/>
                <w:kern w:val="0"/>
                <w:sz w:val="24"/>
                <w:szCs w:val="24"/>
              </w:rPr>
              <w:t>，用地面积为</w:t>
            </w:r>
            <w:r w:rsidRPr="00A95164">
              <w:rPr>
                <w:rFonts w:ascii="宋体" w:eastAsia="宋体" w:hAnsi="宋体" w:cs="宋体"/>
                <w:color w:val="3C3C3C"/>
                <w:kern w:val="0"/>
                <w:sz w:val="24"/>
                <w:szCs w:val="24"/>
              </w:rPr>
              <w:t>33234</w:t>
            </w:r>
            <w:r w:rsidRPr="00A95164">
              <w:rPr>
                <w:rFonts w:ascii="宋体" w:eastAsia="宋体" w:hAnsi="宋体" w:cs="宋体" w:hint="eastAsia"/>
                <w:color w:val="3C3C3C"/>
                <w:kern w:val="0"/>
                <w:sz w:val="24"/>
                <w:szCs w:val="24"/>
              </w:rPr>
              <w:t>平方米。</w:t>
            </w:r>
            <w:r w:rsidRPr="00A95164">
              <w:rPr>
                <w:rFonts w:ascii="宋体" w:eastAsia="宋体" w:hAnsi="宋体" w:cs="宋体"/>
                <w:color w:val="3C3C3C"/>
                <w:kern w:val="0"/>
                <w:sz w:val="24"/>
                <w:szCs w:val="24"/>
              </w:rPr>
              <w:t>B1+B9</w:t>
            </w:r>
            <w:r w:rsidRPr="00A95164">
              <w:rPr>
                <w:rFonts w:ascii="宋体" w:eastAsia="宋体" w:hAnsi="宋体" w:cs="宋体" w:hint="eastAsia"/>
                <w:color w:val="3C3C3C"/>
                <w:kern w:val="0"/>
                <w:sz w:val="24"/>
                <w:szCs w:val="24"/>
              </w:rPr>
              <w:t>共占总用地</w:t>
            </w:r>
            <w:r w:rsidRPr="00A95164">
              <w:rPr>
                <w:rFonts w:ascii="宋体" w:eastAsia="宋体" w:hAnsi="宋体" w:cs="宋体"/>
                <w:color w:val="3C3C3C"/>
                <w:kern w:val="0"/>
                <w:sz w:val="24"/>
                <w:szCs w:val="24"/>
              </w:rPr>
              <w:t>23%</w:t>
            </w:r>
            <w:r w:rsidRPr="00A95164">
              <w:rPr>
                <w:rFonts w:ascii="宋体" w:eastAsia="宋体" w:hAnsi="宋体" w:cs="宋体" w:hint="eastAsia"/>
                <w:color w:val="3C3C3C"/>
                <w:kern w:val="0"/>
                <w:sz w:val="24"/>
                <w:szCs w:val="24"/>
              </w:rPr>
              <w:t>，面积为</w:t>
            </w:r>
            <w:r w:rsidRPr="00A95164">
              <w:rPr>
                <w:rFonts w:ascii="宋体" w:eastAsia="宋体" w:hAnsi="宋体" w:cs="宋体"/>
                <w:color w:val="3C3C3C"/>
                <w:kern w:val="0"/>
                <w:sz w:val="24"/>
                <w:szCs w:val="24"/>
              </w:rPr>
              <w:t>9927</w:t>
            </w:r>
            <w:r w:rsidRPr="00A95164">
              <w:rPr>
                <w:rFonts w:ascii="宋体" w:eastAsia="宋体" w:hAnsi="宋体" w:cs="宋体" w:hint="eastAsia"/>
                <w:color w:val="3C3C3C"/>
                <w:kern w:val="0"/>
                <w:sz w:val="24"/>
                <w:szCs w:val="24"/>
              </w:rPr>
              <w:t>平方米；其中</w:t>
            </w:r>
            <w:r w:rsidRPr="00A95164">
              <w:rPr>
                <w:rFonts w:ascii="宋体" w:eastAsia="宋体" w:hAnsi="宋体" w:cs="宋体"/>
                <w:color w:val="3C3C3C"/>
                <w:kern w:val="0"/>
                <w:sz w:val="24"/>
                <w:szCs w:val="24"/>
              </w:rPr>
              <w:t>B1</w:t>
            </w:r>
            <w:r w:rsidRPr="00A95164">
              <w:rPr>
                <w:rFonts w:ascii="宋体" w:eastAsia="宋体" w:hAnsi="宋体" w:cs="宋体" w:hint="eastAsia"/>
                <w:color w:val="3C3C3C"/>
                <w:kern w:val="0"/>
                <w:sz w:val="24"/>
                <w:szCs w:val="24"/>
              </w:rPr>
              <w:t>占</w:t>
            </w:r>
            <w:r w:rsidRPr="00A95164">
              <w:rPr>
                <w:rFonts w:ascii="宋体" w:eastAsia="宋体" w:hAnsi="宋体" w:cs="宋体"/>
                <w:color w:val="3C3C3C"/>
                <w:kern w:val="0"/>
                <w:sz w:val="24"/>
                <w:szCs w:val="24"/>
              </w:rPr>
              <w:t>B1+B9</w:t>
            </w:r>
            <w:r w:rsidRPr="00A95164">
              <w:rPr>
                <w:rFonts w:ascii="宋体" w:eastAsia="宋体" w:hAnsi="宋体" w:cs="宋体" w:hint="eastAsia"/>
                <w:color w:val="3C3C3C"/>
                <w:kern w:val="0"/>
                <w:sz w:val="24"/>
                <w:szCs w:val="24"/>
              </w:rPr>
              <w:t>的计容建筑面积</w:t>
            </w: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B9</w:t>
            </w:r>
            <w:r w:rsidRPr="00A95164">
              <w:rPr>
                <w:rFonts w:ascii="宋体" w:eastAsia="宋体" w:hAnsi="宋体" w:cs="宋体" w:hint="eastAsia"/>
                <w:color w:val="3C3C3C"/>
                <w:kern w:val="0"/>
                <w:sz w:val="24"/>
                <w:szCs w:val="24"/>
              </w:rPr>
              <w:t>占</w:t>
            </w:r>
            <w:r w:rsidRPr="00A95164">
              <w:rPr>
                <w:rFonts w:ascii="宋体" w:eastAsia="宋体" w:hAnsi="宋体" w:cs="宋体"/>
                <w:color w:val="3C3C3C"/>
                <w:kern w:val="0"/>
                <w:sz w:val="24"/>
                <w:szCs w:val="24"/>
              </w:rPr>
              <w:t>B1+B9</w:t>
            </w:r>
            <w:r w:rsidRPr="00A95164">
              <w:rPr>
                <w:rFonts w:ascii="宋体" w:eastAsia="宋体" w:hAnsi="宋体" w:cs="宋体" w:hint="eastAsia"/>
                <w:color w:val="3C3C3C"/>
                <w:kern w:val="0"/>
                <w:sz w:val="24"/>
                <w:szCs w:val="24"/>
              </w:rPr>
              <w:t>的计容建筑面积</w:t>
            </w:r>
            <w:r w:rsidRPr="00A95164">
              <w:rPr>
                <w:rFonts w:ascii="宋体" w:eastAsia="宋体" w:hAnsi="宋体" w:cs="宋体"/>
                <w:color w:val="3C3C3C"/>
                <w:kern w:val="0"/>
                <w:sz w:val="24"/>
                <w:szCs w:val="24"/>
              </w:rPr>
              <w:t>97%</w:t>
            </w:r>
            <w:r w:rsidRPr="00A95164">
              <w:rPr>
                <w:rFonts w:ascii="宋体" w:eastAsia="宋体" w:hAnsi="宋体" w:cs="宋体" w:hint="eastAsia"/>
                <w:color w:val="3C3C3C"/>
                <w:kern w:val="0"/>
                <w:sz w:val="24"/>
                <w:szCs w:val="24"/>
              </w:rPr>
              <w:t>。</w:t>
            </w:r>
          </w:p>
          <w:p w:rsidR="00A95164" w:rsidRPr="00A95164" w:rsidRDefault="00A95164" w:rsidP="00A95164">
            <w:pPr>
              <w:widowControl/>
              <w:spacing w:line="360" w:lineRule="auto"/>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2、</w:t>
            </w:r>
            <w:r w:rsidRPr="00A95164">
              <w:rPr>
                <w:rFonts w:ascii="宋体" w:eastAsia="宋体" w:hAnsi="宋体" w:cs="宋体" w:hint="eastAsia"/>
                <w:color w:val="3C3C3C"/>
                <w:kern w:val="0"/>
                <w:sz w:val="24"/>
                <w:szCs w:val="24"/>
              </w:rPr>
              <w:t>医疗卫生用地出让年限</w:t>
            </w:r>
            <w:r w:rsidRPr="00A95164">
              <w:rPr>
                <w:rFonts w:ascii="宋体" w:eastAsia="宋体" w:hAnsi="宋体" w:cs="宋体"/>
                <w:color w:val="3C3C3C"/>
                <w:kern w:val="0"/>
                <w:sz w:val="24"/>
                <w:szCs w:val="24"/>
              </w:rPr>
              <w:t>50</w:t>
            </w:r>
            <w:r w:rsidRPr="00A95164">
              <w:rPr>
                <w:rFonts w:ascii="宋体" w:eastAsia="宋体" w:hAnsi="宋体" w:cs="宋体" w:hint="eastAsia"/>
                <w:color w:val="3C3C3C"/>
                <w:kern w:val="0"/>
                <w:sz w:val="24"/>
                <w:szCs w:val="24"/>
              </w:rPr>
              <w:t>年，自持</w:t>
            </w:r>
            <w:r w:rsidRPr="00A95164">
              <w:rPr>
                <w:rFonts w:ascii="宋体" w:eastAsia="宋体" w:hAnsi="宋体" w:cs="宋体"/>
                <w:color w:val="3C3C3C"/>
                <w:kern w:val="0"/>
                <w:sz w:val="24"/>
                <w:szCs w:val="24"/>
              </w:rPr>
              <w:t>50</w:t>
            </w:r>
            <w:r w:rsidRPr="00A95164">
              <w:rPr>
                <w:rFonts w:ascii="宋体" w:eastAsia="宋体" w:hAnsi="宋体" w:cs="宋体" w:hint="eastAsia"/>
                <w:color w:val="3C3C3C"/>
                <w:kern w:val="0"/>
                <w:sz w:val="24"/>
                <w:szCs w:val="24"/>
              </w:rPr>
              <w:t>年；商业设施用地、其它服务设施用地出让年限</w:t>
            </w:r>
            <w:r w:rsidRPr="00A95164">
              <w:rPr>
                <w:rFonts w:ascii="宋体" w:eastAsia="宋体" w:hAnsi="宋体" w:cs="宋体"/>
                <w:color w:val="3C3C3C"/>
                <w:kern w:val="0"/>
                <w:sz w:val="24"/>
                <w:szCs w:val="24"/>
              </w:rPr>
              <w:t>40</w:t>
            </w:r>
            <w:r w:rsidRPr="00A95164">
              <w:rPr>
                <w:rFonts w:ascii="宋体" w:eastAsia="宋体" w:hAnsi="宋体" w:cs="宋体" w:hint="eastAsia"/>
                <w:color w:val="3C3C3C"/>
                <w:kern w:val="0"/>
                <w:sz w:val="24"/>
                <w:szCs w:val="24"/>
              </w:rPr>
              <w:t>年，商服用地自持比例不低于</w:t>
            </w:r>
            <w:r w:rsidRPr="00A95164">
              <w:rPr>
                <w:rFonts w:ascii="宋体" w:eastAsia="宋体" w:hAnsi="宋体" w:cs="宋体"/>
                <w:color w:val="3C3C3C"/>
                <w:kern w:val="0"/>
                <w:sz w:val="24"/>
                <w:szCs w:val="24"/>
              </w:rPr>
              <w:t>50%</w:t>
            </w:r>
            <w:r w:rsidRPr="00A95164">
              <w:rPr>
                <w:rFonts w:ascii="宋体" w:eastAsia="宋体" w:hAnsi="宋体" w:cs="宋体" w:hint="eastAsia"/>
                <w:color w:val="3C3C3C"/>
                <w:kern w:val="0"/>
                <w:sz w:val="24"/>
                <w:szCs w:val="24"/>
              </w:rPr>
              <w:t>，自持</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年。</w:t>
            </w:r>
          </w:p>
        </w:tc>
      </w:tr>
    </w:tbl>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hint="eastAsia"/>
          <w:color w:val="3C3C3C"/>
          <w:kern w:val="0"/>
          <w:sz w:val="24"/>
          <w:szCs w:val="24"/>
        </w:rPr>
      </w:pPr>
      <w:r w:rsidRPr="00A95164">
        <w:rPr>
          <w:rFonts w:ascii="宋体" w:eastAsia="宋体" w:hAnsi="宋体" w:cs="宋体"/>
          <w:color w:val="3C3C3C"/>
          <w:kern w:val="0"/>
          <w:sz w:val="24"/>
          <w:szCs w:val="24"/>
        </w:rPr>
        <w:t>二、</w:t>
      </w:r>
      <w:r w:rsidRPr="00A95164">
        <w:rPr>
          <w:rFonts w:ascii="宋体" w:eastAsia="宋体" w:hAnsi="宋体" w:cs="宋体" w:hint="eastAsia"/>
          <w:color w:val="3C3C3C"/>
          <w:kern w:val="0"/>
          <w:sz w:val="24"/>
          <w:szCs w:val="24"/>
        </w:rPr>
        <w:t>中华人民共和国境内外的法人、自然人和其他组织均可申请参加，申请人应当单独申请。</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lastRenderedPageBreak/>
        <w:t>申请人应具备的其他条件：</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（一）竞买申请人注册资本不低于</w:t>
      </w:r>
      <w:r w:rsidRPr="00A95164">
        <w:rPr>
          <w:rFonts w:ascii="宋体" w:eastAsia="宋体" w:hAnsi="宋体" w:cs="宋体"/>
          <w:color w:val="3C3C3C"/>
          <w:kern w:val="0"/>
          <w:sz w:val="24"/>
          <w:szCs w:val="24"/>
        </w:rPr>
        <w:t>25</w:t>
      </w:r>
      <w:r w:rsidRPr="00A95164">
        <w:rPr>
          <w:rFonts w:ascii="宋体" w:eastAsia="宋体" w:hAnsi="宋体" w:cs="宋体" w:hint="eastAsia"/>
          <w:color w:val="3C3C3C"/>
          <w:kern w:val="0"/>
          <w:sz w:val="24"/>
          <w:szCs w:val="24"/>
        </w:rPr>
        <w:t>亿元人民币；</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（二）竞买申请人须承诺，引进</w:t>
      </w:r>
      <w:r w:rsidRPr="00A95164">
        <w:rPr>
          <w:rFonts w:ascii="宋体" w:eastAsia="宋体" w:hAnsi="宋体" w:cs="宋体"/>
          <w:color w:val="3C3C3C"/>
          <w:kern w:val="0"/>
          <w:sz w:val="24"/>
          <w:szCs w:val="24"/>
        </w:rPr>
        <w:t>SCIMAGO</w:t>
      </w:r>
      <w:r w:rsidRPr="00A95164">
        <w:rPr>
          <w:rFonts w:ascii="宋体" w:eastAsia="宋体" w:hAnsi="宋体" w:cs="宋体" w:hint="eastAsia"/>
          <w:color w:val="3C3C3C"/>
          <w:kern w:val="0"/>
          <w:sz w:val="24"/>
          <w:szCs w:val="24"/>
        </w:rPr>
        <w:t>公布的</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年度全球医疗机构排行榜中社会影响排名前</w:t>
      </w:r>
      <w:r w:rsidRPr="00A95164">
        <w:rPr>
          <w:rFonts w:ascii="宋体" w:eastAsia="宋体" w:hAnsi="宋体" w:cs="宋体"/>
          <w:color w:val="3C3C3C"/>
          <w:kern w:val="0"/>
          <w:sz w:val="24"/>
          <w:szCs w:val="24"/>
        </w:rPr>
        <w:t>50</w:t>
      </w:r>
      <w:r w:rsidRPr="00A95164">
        <w:rPr>
          <w:rFonts w:ascii="宋体" w:eastAsia="宋体" w:hAnsi="宋体" w:cs="宋体" w:hint="eastAsia"/>
          <w:color w:val="3C3C3C"/>
          <w:kern w:val="0"/>
          <w:sz w:val="24"/>
          <w:szCs w:val="24"/>
        </w:rPr>
        <w:t>的医院所属医疗集团，并在地块成交后</w:t>
      </w:r>
      <w:r w:rsidRPr="00A95164">
        <w:rPr>
          <w:rFonts w:ascii="宋体" w:eastAsia="宋体" w:hAnsi="宋体" w:cs="宋体"/>
          <w:color w:val="3C3C3C"/>
          <w:kern w:val="0"/>
          <w:sz w:val="24"/>
          <w:szCs w:val="24"/>
        </w:rPr>
        <w:t>30</w:t>
      </w:r>
      <w:r w:rsidRPr="00A95164">
        <w:rPr>
          <w:rFonts w:ascii="宋体" w:eastAsia="宋体" w:hAnsi="宋体" w:cs="宋体" w:hint="eastAsia"/>
          <w:color w:val="3C3C3C"/>
          <w:kern w:val="0"/>
          <w:sz w:val="24"/>
          <w:szCs w:val="24"/>
        </w:rPr>
        <w:t>日内与其签署项目合作意向文件；</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（三）竞买申请人须承诺，竞买申请人注册地址不在黄埔区、广州开发区的，受让地块后须在黄埔区、广州开发区成立新公司开发建设该地块。</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三、其他出让条件：</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（一）竞得人须承诺，严格按照《关于核发知识城</w:t>
      </w:r>
      <w:r w:rsidRPr="00A95164">
        <w:rPr>
          <w:rFonts w:ascii="宋体" w:eastAsia="宋体" w:hAnsi="宋体" w:cs="宋体"/>
          <w:color w:val="3C3C3C"/>
          <w:kern w:val="0"/>
          <w:sz w:val="24"/>
          <w:szCs w:val="24"/>
        </w:rPr>
        <w:t>ZSCXN-B3-2</w:t>
      </w:r>
      <w:r w:rsidRPr="00A95164">
        <w:rPr>
          <w:rFonts w:ascii="宋体" w:eastAsia="宋体" w:hAnsi="宋体" w:cs="宋体" w:hint="eastAsia"/>
          <w:color w:val="3C3C3C"/>
          <w:kern w:val="0"/>
          <w:sz w:val="24"/>
          <w:szCs w:val="24"/>
        </w:rPr>
        <w:t>地块规划条件的函》（穗知国规设〔</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26</w:t>
      </w:r>
      <w:r w:rsidRPr="00A95164">
        <w:rPr>
          <w:rFonts w:ascii="宋体" w:eastAsia="宋体" w:hAnsi="宋体" w:cs="宋体" w:hint="eastAsia"/>
          <w:color w:val="3C3C3C"/>
          <w:kern w:val="0"/>
          <w:sz w:val="24"/>
          <w:szCs w:val="24"/>
        </w:rPr>
        <w:t>号）开发建设该地块；</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（二）竞得人须承诺，该地块用于建设医院及其配套项目，总投资额不少于</w:t>
      </w:r>
      <w:r w:rsidRPr="00A95164">
        <w:rPr>
          <w:rFonts w:ascii="宋体" w:eastAsia="宋体" w:hAnsi="宋体" w:cs="宋体"/>
          <w:color w:val="3C3C3C"/>
          <w:kern w:val="0"/>
          <w:sz w:val="24"/>
          <w:szCs w:val="24"/>
        </w:rPr>
        <w:t>12</w:t>
      </w:r>
      <w:r w:rsidRPr="00A95164">
        <w:rPr>
          <w:rFonts w:ascii="宋体" w:eastAsia="宋体" w:hAnsi="宋体" w:cs="宋体" w:hint="eastAsia"/>
          <w:color w:val="3C3C3C"/>
          <w:kern w:val="0"/>
          <w:sz w:val="24"/>
          <w:szCs w:val="24"/>
        </w:rPr>
        <w:t>亿元；</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（三）竞得人须承诺，项目开工后</w:t>
      </w: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年内竣工，竣工后第</w:t>
      </w:r>
      <w:r w:rsidRPr="00A95164">
        <w:rPr>
          <w:rFonts w:ascii="宋体" w:eastAsia="宋体" w:hAnsi="宋体" w:cs="宋体"/>
          <w:color w:val="3C3C3C"/>
          <w:kern w:val="0"/>
          <w:sz w:val="24"/>
          <w:szCs w:val="24"/>
        </w:rPr>
        <w:t>1</w:t>
      </w:r>
      <w:r w:rsidRPr="00A95164">
        <w:rPr>
          <w:rFonts w:ascii="宋体" w:eastAsia="宋体" w:hAnsi="宋体" w:cs="宋体" w:hint="eastAsia"/>
          <w:color w:val="3C3C3C"/>
          <w:kern w:val="0"/>
          <w:sz w:val="24"/>
          <w:szCs w:val="24"/>
        </w:rPr>
        <w:t>年投产，投产年在我区入统实现营业收入</w:t>
      </w:r>
      <w:r w:rsidRPr="00A95164">
        <w:rPr>
          <w:rFonts w:ascii="宋体" w:eastAsia="宋体" w:hAnsi="宋体" w:cs="宋体"/>
          <w:color w:val="3C3C3C"/>
          <w:kern w:val="0"/>
          <w:sz w:val="24"/>
          <w:szCs w:val="24"/>
        </w:rPr>
        <w:t>9300</w:t>
      </w:r>
      <w:r w:rsidRPr="00A95164">
        <w:rPr>
          <w:rFonts w:ascii="宋体" w:eastAsia="宋体" w:hAnsi="宋体" w:cs="宋体" w:hint="eastAsia"/>
          <w:color w:val="3C3C3C"/>
          <w:kern w:val="0"/>
          <w:sz w:val="24"/>
          <w:szCs w:val="24"/>
        </w:rPr>
        <w:t>万元人民币，年纳税额为</w:t>
      </w:r>
      <w:r w:rsidRPr="00A95164">
        <w:rPr>
          <w:rFonts w:ascii="宋体" w:eastAsia="宋体" w:hAnsi="宋体" w:cs="宋体"/>
          <w:color w:val="3C3C3C"/>
          <w:kern w:val="0"/>
          <w:sz w:val="24"/>
          <w:szCs w:val="24"/>
        </w:rPr>
        <w:t>1150</w:t>
      </w:r>
      <w:r w:rsidRPr="00A95164">
        <w:rPr>
          <w:rFonts w:ascii="宋体" w:eastAsia="宋体" w:hAnsi="宋体" w:cs="宋体" w:hint="eastAsia"/>
          <w:color w:val="3C3C3C"/>
          <w:kern w:val="0"/>
          <w:sz w:val="24"/>
          <w:szCs w:val="24"/>
        </w:rPr>
        <w:t>万人民币；竣工后第</w:t>
      </w:r>
      <w:r w:rsidRPr="00A95164">
        <w:rPr>
          <w:rFonts w:ascii="宋体" w:eastAsia="宋体" w:hAnsi="宋体" w:cs="宋体"/>
          <w:color w:val="3C3C3C"/>
          <w:kern w:val="0"/>
          <w:sz w:val="24"/>
          <w:szCs w:val="24"/>
        </w:rPr>
        <w:t>4</w:t>
      </w:r>
      <w:r w:rsidRPr="00A95164">
        <w:rPr>
          <w:rFonts w:ascii="宋体" w:eastAsia="宋体" w:hAnsi="宋体" w:cs="宋体" w:hint="eastAsia"/>
          <w:color w:val="3C3C3C"/>
          <w:kern w:val="0"/>
          <w:sz w:val="24"/>
          <w:szCs w:val="24"/>
        </w:rPr>
        <w:t>年达产，达产年在我区入统实现营业收入约</w:t>
      </w:r>
      <w:r w:rsidRPr="00A95164">
        <w:rPr>
          <w:rFonts w:ascii="宋体" w:eastAsia="宋体" w:hAnsi="宋体" w:cs="宋体"/>
          <w:color w:val="3C3C3C"/>
          <w:kern w:val="0"/>
          <w:sz w:val="24"/>
          <w:szCs w:val="24"/>
        </w:rPr>
        <w:t>1.4</w:t>
      </w:r>
      <w:r w:rsidRPr="00A95164">
        <w:rPr>
          <w:rFonts w:ascii="宋体" w:eastAsia="宋体" w:hAnsi="宋体" w:cs="宋体" w:hint="eastAsia"/>
          <w:color w:val="3C3C3C"/>
          <w:kern w:val="0"/>
          <w:sz w:val="24"/>
          <w:szCs w:val="24"/>
        </w:rPr>
        <w:t>亿元人民币，年纳税额约为</w:t>
      </w:r>
      <w:r w:rsidRPr="00A95164">
        <w:rPr>
          <w:rFonts w:ascii="宋体" w:eastAsia="宋体" w:hAnsi="宋体" w:cs="宋体"/>
          <w:color w:val="3C3C3C"/>
          <w:kern w:val="0"/>
          <w:sz w:val="24"/>
          <w:szCs w:val="24"/>
        </w:rPr>
        <w:t>1725</w:t>
      </w:r>
      <w:r w:rsidRPr="00A95164">
        <w:rPr>
          <w:rFonts w:ascii="宋体" w:eastAsia="宋体" w:hAnsi="宋体" w:cs="宋体" w:hint="eastAsia"/>
          <w:color w:val="3C3C3C"/>
          <w:kern w:val="0"/>
          <w:sz w:val="24"/>
          <w:szCs w:val="24"/>
        </w:rPr>
        <w:t>万元人民币；</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（四）竞得人须承诺，项目建成投入运营后，在黄埔区、广州开发区实际经营办公，经营期限须在</w:t>
      </w:r>
      <w:r w:rsidRPr="00A95164">
        <w:rPr>
          <w:rFonts w:ascii="宋体" w:eastAsia="宋体" w:hAnsi="宋体" w:cs="宋体"/>
          <w:color w:val="3C3C3C"/>
          <w:kern w:val="0"/>
          <w:sz w:val="24"/>
          <w:szCs w:val="24"/>
        </w:rPr>
        <w:t>30</w:t>
      </w:r>
      <w:r w:rsidRPr="00A95164">
        <w:rPr>
          <w:rFonts w:ascii="宋体" w:eastAsia="宋体" w:hAnsi="宋体" w:cs="宋体" w:hint="eastAsia"/>
          <w:color w:val="3C3C3C"/>
          <w:kern w:val="0"/>
          <w:sz w:val="24"/>
          <w:szCs w:val="24"/>
        </w:rPr>
        <w:t>年以上。</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四、本次国有土地使用权挂牌出让按照价高者得原则确定竞得人。</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五、时间安排：</w:t>
      </w:r>
    </w:p>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（一）公告期：</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9</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28</w:t>
      </w:r>
      <w:r w:rsidRPr="00A95164">
        <w:rPr>
          <w:rFonts w:ascii="宋体" w:eastAsia="宋体" w:hAnsi="宋体" w:cs="宋体" w:hint="eastAsia"/>
          <w:color w:val="3C3C3C"/>
          <w:kern w:val="0"/>
          <w:sz w:val="24"/>
          <w:szCs w:val="24"/>
        </w:rPr>
        <w:t>日；</w:t>
      </w:r>
    </w:p>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（二）网上申请时间：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9</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17</w:t>
      </w:r>
      <w:r w:rsidRPr="00A95164">
        <w:rPr>
          <w:rFonts w:ascii="宋体" w:eastAsia="宋体" w:hAnsi="宋体" w:cs="宋体" w:hint="eastAsia"/>
          <w:color w:val="3C3C3C"/>
          <w:kern w:val="0"/>
          <w:sz w:val="24"/>
          <w:szCs w:val="24"/>
        </w:rPr>
        <w:t>时；</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（三）缴交保证金时间：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9</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17</w:t>
      </w:r>
      <w:r w:rsidRPr="00A95164">
        <w:rPr>
          <w:rFonts w:ascii="宋体" w:eastAsia="宋体" w:hAnsi="宋体" w:cs="宋体" w:hint="eastAsia"/>
          <w:color w:val="3C3C3C"/>
          <w:kern w:val="0"/>
          <w:sz w:val="24"/>
          <w:szCs w:val="24"/>
        </w:rPr>
        <w:t>时；</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（四）网上挂牌时间：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29</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时；</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（五）资格预审时间：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29</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17</w:t>
      </w:r>
      <w:r w:rsidRPr="00A95164">
        <w:rPr>
          <w:rFonts w:ascii="宋体" w:eastAsia="宋体" w:hAnsi="宋体" w:cs="宋体" w:hint="eastAsia"/>
          <w:color w:val="3C3C3C"/>
          <w:kern w:val="0"/>
          <w:sz w:val="24"/>
          <w:szCs w:val="24"/>
        </w:rPr>
        <w:t>时；</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（六）网上报价时间：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日至</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时；</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（七）限时竞价时间：</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时。</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六、其他需要公告的事项：</w:t>
      </w:r>
    </w:p>
    <w:p w:rsidR="00A95164" w:rsidRPr="00A95164" w:rsidRDefault="00A95164" w:rsidP="00A95164">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（一）挂牌时间截止时，有竞买人表示愿意继续竞价，转入限时竞价，通过限时竞价确定竞得人。</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lastRenderedPageBreak/>
        <w:t>（二）</w:t>
      </w:r>
      <w:r w:rsidRPr="00A95164">
        <w:rPr>
          <w:rFonts w:ascii="宋体" w:eastAsia="宋体" w:hAnsi="宋体" w:cs="宋体" w:hint="eastAsia"/>
          <w:color w:val="3C3C3C"/>
          <w:spacing w:val="-11"/>
          <w:kern w:val="0"/>
          <w:sz w:val="24"/>
          <w:szCs w:val="24"/>
        </w:rPr>
        <w:t>本次挂牌出让通过广州土地矿产网上交易系统（</w:t>
      </w:r>
      <w:r w:rsidRPr="00A95164">
        <w:rPr>
          <w:rFonts w:ascii="宋体" w:eastAsia="宋体" w:hAnsi="宋体" w:cs="宋体"/>
          <w:color w:val="3C3C3C"/>
          <w:kern w:val="0"/>
          <w:sz w:val="24"/>
          <w:szCs w:val="24"/>
        </w:rPr>
        <w:t>https://tkjy.gzggzy.cn/SignOnServlet</w:t>
      </w:r>
      <w:r w:rsidRPr="00A95164">
        <w:rPr>
          <w:rFonts w:ascii="宋体" w:eastAsia="宋体" w:hAnsi="宋体" w:cs="宋体" w:hint="eastAsia"/>
          <w:color w:val="3C3C3C"/>
          <w:spacing w:val="-11"/>
          <w:kern w:val="0"/>
          <w:sz w:val="24"/>
          <w:szCs w:val="24"/>
        </w:rPr>
        <w:t>）</w:t>
      </w:r>
      <w:r w:rsidRPr="00A95164">
        <w:rPr>
          <w:rFonts w:ascii="宋体" w:eastAsia="宋体" w:hAnsi="宋体" w:cs="宋体" w:hint="eastAsia"/>
          <w:color w:val="3C3C3C"/>
          <w:kern w:val="0"/>
          <w:sz w:val="24"/>
          <w:szCs w:val="24"/>
        </w:rPr>
        <w:t>进行。竞买申请人必须先行办理</w:t>
      </w:r>
      <w:r w:rsidRPr="00A95164">
        <w:rPr>
          <w:rFonts w:ascii="宋体" w:eastAsia="宋体" w:hAnsi="宋体" w:cs="宋体"/>
          <w:color w:val="3C3C3C"/>
          <w:kern w:val="0"/>
          <w:sz w:val="24"/>
          <w:szCs w:val="24"/>
        </w:rPr>
        <w:t>CA</w:t>
      </w:r>
      <w:r w:rsidRPr="00A95164">
        <w:rPr>
          <w:rFonts w:ascii="宋体" w:eastAsia="宋体" w:hAnsi="宋体" w:cs="宋体" w:hint="eastAsia"/>
          <w:color w:val="3C3C3C"/>
          <w:kern w:val="0"/>
          <w:sz w:val="24"/>
          <w:szCs w:val="24"/>
        </w:rPr>
        <w:t>数字证书，才能登录系统参加网上交易活动。</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（三）</w:t>
      </w:r>
      <w:hyperlink r:id="rId6" w:history="1">
        <w:r w:rsidRPr="00A95164">
          <w:rPr>
            <w:rFonts w:ascii="宋体" w:eastAsia="宋体" w:hAnsi="宋体" w:cs="宋体" w:hint="eastAsia"/>
            <w:color w:val="0000FF"/>
            <w:kern w:val="0"/>
            <w:sz w:val="24"/>
          </w:rPr>
          <w:t>《广州市国有建设用地使用权网上交易竞买须知》</w:t>
        </w:r>
      </w:hyperlink>
      <w:r w:rsidRPr="00A95164">
        <w:rPr>
          <w:rFonts w:ascii="宋体" w:eastAsia="宋体" w:hAnsi="宋体" w:cs="宋体" w:hint="eastAsia"/>
          <w:color w:val="3C3C3C"/>
          <w:kern w:val="0"/>
          <w:sz w:val="24"/>
          <w:szCs w:val="32"/>
        </w:rPr>
        <w:t>、</w:t>
      </w:r>
      <w:hyperlink r:id="rId7" w:history="1">
        <w:r w:rsidRPr="00A95164">
          <w:rPr>
            <w:rFonts w:ascii="宋体" w:eastAsia="宋体" w:hAnsi="宋体" w:cs="宋体" w:hint="eastAsia"/>
            <w:color w:val="0000FF"/>
            <w:kern w:val="0"/>
            <w:sz w:val="24"/>
          </w:rPr>
          <w:t>《CA数字证书与电子签章办理指引》、</w:t>
        </w:r>
      </w:hyperlink>
      <w:hyperlink r:id="rId8" w:history="1">
        <w:r w:rsidRPr="00A95164">
          <w:rPr>
            <w:rFonts w:ascii="宋体" w:eastAsia="宋体" w:hAnsi="宋体" w:cs="宋体" w:hint="eastAsia"/>
            <w:color w:val="0000FF"/>
            <w:kern w:val="0"/>
            <w:sz w:val="24"/>
          </w:rPr>
          <w:t>《广州土地矿业权网上交易系统竞买人操作手册》</w:t>
        </w:r>
      </w:hyperlink>
      <w:r w:rsidRPr="00A95164">
        <w:rPr>
          <w:rFonts w:ascii="宋体" w:eastAsia="宋体" w:hAnsi="宋体" w:cs="宋体" w:hint="eastAsia"/>
          <w:color w:val="3C3C3C"/>
          <w:kern w:val="0"/>
          <w:sz w:val="24"/>
          <w:szCs w:val="24"/>
        </w:rPr>
        <w:t>等相关资料竞买人可以从广州公共资源交易网（</w:t>
      </w:r>
      <w:r w:rsidRPr="00A95164">
        <w:rPr>
          <w:rFonts w:ascii="宋体" w:eastAsia="宋体" w:hAnsi="宋体" w:cs="宋体"/>
          <w:color w:val="3C3C3C"/>
          <w:kern w:val="0"/>
          <w:sz w:val="24"/>
          <w:szCs w:val="24"/>
        </w:rPr>
        <w:t>http://www.gzggzy.cn/</w:t>
      </w:r>
      <w:r w:rsidRPr="00A95164">
        <w:rPr>
          <w:rFonts w:ascii="宋体" w:eastAsia="宋体" w:hAnsi="宋体" w:cs="宋体" w:hint="eastAsia"/>
          <w:color w:val="3C3C3C"/>
          <w:kern w:val="0"/>
          <w:sz w:val="24"/>
          <w:szCs w:val="24"/>
        </w:rPr>
        <w:t>）服务指南栏目的办事指引中下载并认真阅读。</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（五）本次挂牌出让不接受邮寄、电话、传真、电子邮件及口头竞买申请。</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（六）本次土地使用权网上交易在网上交易系统全封闭进行，实行资格预审；申请人网上申请时应按照系统提示上传申请材料。申请人必须保证网上上传及填写资料的真实性。</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七）竞买申请人注册地址不在广州开发区、黄埔区的，受让地块后须在广州开发区、黄埔区成立新公司开发建设该地块，并应在《竞买申请书》中明确新公司的出资构成、成立时间等内容（其中新公司的股东须与申请人一致），申请时提交工商局出具的《企业名称自主申报告知书》，若《企业名称自主申报告知书》未明确新公司注册地址是广州开发区、黄埔区的，则须提交竞得后新公司注册地址在广州开发区、黄埔区的承诺书。新公司成立时间不得超过《土地出让合同》签订之日起的</w:t>
      </w:r>
      <w:r w:rsidRPr="00A95164">
        <w:rPr>
          <w:rFonts w:ascii="宋体" w:eastAsia="宋体" w:hAnsi="宋体" w:cs="宋体"/>
          <w:color w:val="3C3C3C"/>
          <w:kern w:val="0"/>
          <w:sz w:val="24"/>
          <w:szCs w:val="24"/>
        </w:rPr>
        <w:t>60</w:t>
      </w:r>
      <w:r w:rsidRPr="00A95164">
        <w:rPr>
          <w:rFonts w:ascii="宋体" w:eastAsia="宋体" w:hAnsi="宋体" w:cs="宋体" w:hint="eastAsia"/>
          <w:color w:val="3C3C3C"/>
          <w:kern w:val="0"/>
          <w:sz w:val="24"/>
          <w:szCs w:val="24"/>
        </w:rPr>
        <w:t>天。根据挂牌出让结果，竞得人与我局签订《国有建设用地使用权土地出让合同》，在竞得人按约定办理完新公司注册登记手续后，新公司再与我局签订《国有建设用地使用权出让合同变更协议》。竞得人办理新公司注册登记手续时，不得改变预先核定登记的企业名称、股东组成成分及投资比例，否则，我局不同意再与新公司签订《国有建设用地使用权出让合同变更协议》，竞得人自行承担由此导致的法律责任。竞得人超过承诺时间未办理完新公司注册登记手续的，应向我局申请延期，若因竞得人自身原因未办理完新公司注册登记手续的，我局不同意延期处理。</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lastRenderedPageBreak/>
        <w:t>（八）竞买人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（九）本次土地使用权网上交易实行资格审核前置，竞买申请人网上申请时应按照系统提示上传申请材料，并于</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28</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12</w:t>
      </w:r>
      <w:r w:rsidRPr="00A95164">
        <w:rPr>
          <w:rFonts w:ascii="宋体" w:eastAsia="宋体" w:hAnsi="宋体" w:cs="宋体" w:hint="eastAsia"/>
          <w:color w:val="3C3C3C"/>
          <w:kern w:val="0"/>
          <w:sz w:val="24"/>
          <w:szCs w:val="24"/>
        </w:rPr>
        <w:t>时前到广州公共资源交易中心提交申请的书面资料。竞买申请人必须保证网上上传及填写资料的真实性，并保证书面申请材料与网上上传及填写资料一致。经审核，竞买申请人按规定交纳竞买保证金，具备申请条件的，我局将在</w:t>
      </w: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11</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2</w:t>
      </w:r>
      <w:r w:rsidRPr="00A95164">
        <w:rPr>
          <w:rFonts w:ascii="宋体" w:eastAsia="宋体" w:hAnsi="宋体" w:cs="宋体" w:hint="eastAsia"/>
          <w:color w:val="3C3C3C"/>
          <w:kern w:val="0"/>
          <w:sz w:val="24"/>
          <w:szCs w:val="24"/>
        </w:rPr>
        <w:t>日</w:t>
      </w:r>
      <w:r w:rsidRPr="00A95164">
        <w:rPr>
          <w:rFonts w:ascii="宋体" w:eastAsia="宋体" w:hAnsi="宋体" w:cs="宋体"/>
          <w:color w:val="3C3C3C"/>
          <w:kern w:val="0"/>
          <w:sz w:val="24"/>
          <w:szCs w:val="24"/>
        </w:rPr>
        <w:t>17</w:t>
      </w:r>
      <w:r w:rsidRPr="00A95164">
        <w:rPr>
          <w:rFonts w:ascii="宋体" w:eastAsia="宋体" w:hAnsi="宋体" w:cs="宋体" w:hint="eastAsia"/>
          <w:color w:val="3C3C3C"/>
          <w:kern w:val="0"/>
          <w:sz w:val="24"/>
          <w:szCs w:val="24"/>
        </w:rPr>
        <w:t>时前确认其竞买资格。竞买申请人通过资格审核后才能取得网上报价权限。</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（十）网上报价不可撤回。报价和竞价环节也可通过微信绑定广州土地矿业权网上交易新系统后进行，具体详见土地竞价移动端操作手册。</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（十一）网上交易结束后，竞得人于</w:t>
      </w:r>
      <w:r w:rsidRPr="00A95164">
        <w:rPr>
          <w:rFonts w:ascii="宋体" w:eastAsia="宋体" w:hAnsi="宋体" w:cs="宋体"/>
          <w:color w:val="3C3C3C"/>
          <w:kern w:val="0"/>
          <w:sz w:val="24"/>
          <w:szCs w:val="24"/>
        </w:rPr>
        <w:t>2</w:t>
      </w:r>
      <w:r w:rsidRPr="00A95164">
        <w:rPr>
          <w:rFonts w:ascii="宋体" w:eastAsia="宋体" w:hAnsi="宋体" w:cs="宋体" w:hint="eastAsia"/>
          <w:color w:val="3C3C3C"/>
          <w:kern w:val="0"/>
          <w:sz w:val="24"/>
          <w:szCs w:val="24"/>
        </w:rPr>
        <w:t>个工作日内与广州公共资源交易中心签订《成交确认书》，并在签订《成交确认书》后</w:t>
      </w:r>
      <w:r w:rsidRPr="00A95164">
        <w:rPr>
          <w:rFonts w:ascii="宋体" w:eastAsia="宋体" w:hAnsi="宋体" w:cs="宋体"/>
          <w:color w:val="3C3C3C"/>
          <w:kern w:val="0"/>
          <w:sz w:val="24"/>
          <w:szCs w:val="24"/>
        </w:rPr>
        <w:t>6</w:t>
      </w:r>
      <w:r w:rsidRPr="00A95164">
        <w:rPr>
          <w:rFonts w:ascii="宋体" w:eastAsia="宋体" w:hAnsi="宋体" w:cs="宋体" w:hint="eastAsia"/>
          <w:color w:val="3C3C3C"/>
          <w:kern w:val="0"/>
          <w:sz w:val="24"/>
          <w:szCs w:val="24"/>
        </w:rPr>
        <w:t>个工作日内到我局签订《国有建设用地使用权出让合同》。</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（十二）竞买保证金及土地出让金支付要求：</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受让人交纳的竞买保证金，在签订《成交确认书》后自动转为出让土地的定金，在签订《国有建设用地使用权出让合同》后，于支付土地出让金时可抵作土地出让价款；外币竞买保证金则须在受让人缴清地价款后，按外汇管理的有关规定退还或作其它方式处理。</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受让人须在签订《国有建设用地使用权出让合同》之日起</w:t>
      </w:r>
      <w:r w:rsidRPr="00A95164">
        <w:rPr>
          <w:rFonts w:ascii="宋体" w:eastAsia="宋体" w:hAnsi="宋体" w:cs="宋体"/>
          <w:color w:val="3C3C3C"/>
          <w:kern w:val="0"/>
          <w:sz w:val="24"/>
          <w:szCs w:val="24"/>
        </w:rPr>
        <w:t>30</w:t>
      </w:r>
      <w:r w:rsidRPr="00A95164">
        <w:rPr>
          <w:rFonts w:ascii="宋体" w:eastAsia="宋体" w:hAnsi="宋体" w:cs="宋体" w:hint="eastAsia"/>
          <w:color w:val="3C3C3C"/>
          <w:kern w:val="0"/>
          <w:sz w:val="24"/>
          <w:szCs w:val="24"/>
        </w:rPr>
        <w:t>日内一次性付清土地出让金，并按相关规定缴交契税等费用。</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受让人支付项目土地出让金时，应当同时向出让人提供金额相当于土地出让金的</w:t>
      </w:r>
      <w:r w:rsidRPr="00A95164">
        <w:rPr>
          <w:rFonts w:ascii="宋体" w:eastAsia="宋体" w:hAnsi="宋体" w:cs="宋体"/>
          <w:color w:val="3C3C3C"/>
          <w:kern w:val="0"/>
          <w:sz w:val="24"/>
          <w:szCs w:val="24"/>
        </w:rPr>
        <w:t>15%</w:t>
      </w:r>
      <w:r w:rsidRPr="00A95164">
        <w:rPr>
          <w:rFonts w:ascii="宋体" w:eastAsia="宋体" w:hAnsi="宋体" w:cs="宋体" w:hint="eastAsia"/>
          <w:color w:val="3C3C3C"/>
          <w:kern w:val="0"/>
          <w:sz w:val="24"/>
          <w:szCs w:val="24"/>
        </w:rPr>
        <w:t>的银行履约保函。受让人依约按时开工进行项目建设的，可通过更换保函或提交补充保函等方式将银行履约保函的金额调整为原履约保函金额的</w:t>
      </w:r>
      <w:r w:rsidRPr="00A95164">
        <w:rPr>
          <w:rFonts w:ascii="宋体" w:eastAsia="宋体" w:hAnsi="宋体" w:cs="宋体"/>
          <w:color w:val="3C3C3C"/>
          <w:kern w:val="0"/>
          <w:sz w:val="24"/>
          <w:szCs w:val="24"/>
        </w:rPr>
        <w:t>60%</w:t>
      </w:r>
      <w:r w:rsidRPr="00A95164">
        <w:rPr>
          <w:rFonts w:ascii="宋体" w:eastAsia="宋体" w:hAnsi="宋体" w:cs="宋体" w:hint="eastAsia"/>
          <w:color w:val="3C3C3C"/>
          <w:kern w:val="0"/>
          <w:sz w:val="24"/>
          <w:szCs w:val="24"/>
        </w:rPr>
        <w:t>；受让人依约按时完成项目竣工及验收的，可向出让人申请退还履约保函；受让人未依约履行动竣工责任的，出让人将向银行直接要求承兑相应履约保函金额作为违约金。受让人提供的履约保函必须为分行及以上级别四大国有银行开具的无条件、不可撤销、见索即付保函。</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lastRenderedPageBreak/>
        <w:t>（十三）建设期限：在土地交付后</w:t>
      </w: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个月内向规划部门报送符合本地块规划设计条件和相关规范的用地规划方案，土地交付后</w:t>
      </w:r>
      <w:r w:rsidRPr="00A95164">
        <w:rPr>
          <w:rFonts w:ascii="宋体" w:eastAsia="宋体" w:hAnsi="宋体" w:cs="宋体"/>
          <w:color w:val="3C3C3C"/>
          <w:kern w:val="0"/>
          <w:sz w:val="24"/>
          <w:szCs w:val="24"/>
        </w:rPr>
        <w:t>6</w:t>
      </w:r>
      <w:r w:rsidRPr="00A95164">
        <w:rPr>
          <w:rFonts w:ascii="宋体" w:eastAsia="宋体" w:hAnsi="宋体" w:cs="宋体" w:hint="eastAsia"/>
          <w:color w:val="3C3C3C"/>
          <w:kern w:val="0"/>
          <w:sz w:val="24"/>
          <w:szCs w:val="24"/>
        </w:rPr>
        <w:t>个月内动工建设，土地交付后</w:t>
      </w:r>
      <w:r w:rsidRPr="00A95164">
        <w:rPr>
          <w:rFonts w:ascii="宋体" w:eastAsia="宋体" w:hAnsi="宋体" w:cs="宋体"/>
          <w:color w:val="3C3C3C"/>
          <w:kern w:val="0"/>
          <w:sz w:val="24"/>
          <w:szCs w:val="24"/>
        </w:rPr>
        <w:t>36</w:t>
      </w:r>
      <w:r w:rsidRPr="00A95164">
        <w:rPr>
          <w:rFonts w:ascii="宋体" w:eastAsia="宋体" w:hAnsi="宋体" w:cs="宋体" w:hint="eastAsia"/>
          <w:color w:val="3C3C3C"/>
          <w:kern w:val="0"/>
          <w:sz w:val="24"/>
          <w:szCs w:val="24"/>
        </w:rPr>
        <w:t>个月内完成该项目的主体建筑工程建设并投入使用。</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十四）受让人依法取得项目用地后，需严格按照项目规划要求独立完成开发利用，如受让人需出租、转让或与第三人合作开发建设项目用地及建（构）筑物（包括地下建筑及地上建筑）需经广州市黄埔区政府、广州开发区管委会或其相关工作部门书面同意。如受让人未经广州市黄埔区政府、广州开发区管委会或其相关工作部门书面同意，私自出租、转让或与第三人合作开发建设项目用地及建（构）筑物，或在承诺经营期限内私自以转让项目公司股权等形式变相转让项目用地使用权，出让人有权收回土地，受让人因此取得的所有收益归出让人所有，收益明显低于市场评估价的，以双方商定的第三方专业机构评估的价值为准，对已建成的建（构）筑物如出让人愿意保留或继续使用的，根据委托的专业评估机构对其成本评估的结果进行货币补偿。</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（十五）有关出让宗地的详细资料及挂牌文件可于本公告发布之日起在广州公共资源交易网（</w:t>
      </w:r>
      <w:r w:rsidRPr="00A95164">
        <w:rPr>
          <w:rFonts w:ascii="宋体" w:eastAsia="宋体" w:hAnsi="宋体" w:cs="宋体"/>
          <w:color w:val="3C3C3C"/>
          <w:kern w:val="0"/>
          <w:sz w:val="24"/>
          <w:szCs w:val="24"/>
        </w:rPr>
        <w:t>www.gzggzy.cn</w:t>
      </w:r>
      <w:r w:rsidRPr="00A95164">
        <w:rPr>
          <w:rFonts w:ascii="宋体" w:eastAsia="宋体" w:hAnsi="宋体" w:cs="宋体" w:hint="eastAsia"/>
          <w:color w:val="3C3C3C"/>
          <w:kern w:val="0"/>
          <w:sz w:val="24"/>
          <w:szCs w:val="24"/>
        </w:rPr>
        <w:t>）土地矿产专栏及广州市规划和自然资源局网（</w:t>
      </w:r>
      <w:r w:rsidRPr="00A95164">
        <w:rPr>
          <w:rFonts w:ascii="宋体" w:eastAsia="宋体" w:hAnsi="宋体" w:cs="宋体"/>
          <w:color w:val="3C3C3C"/>
          <w:kern w:val="0"/>
          <w:sz w:val="24"/>
          <w:szCs w:val="24"/>
        </w:rPr>
        <w:t>http://ghzyj.gz.gov.cn</w:t>
      </w:r>
      <w:r w:rsidRPr="00A95164">
        <w:rPr>
          <w:rFonts w:ascii="宋体" w:eastAsia="宋体" w:hAnsi="宋体" w:cs="宋体" w:hint="eastAsia"/>
          <w:color w:val="3C3C3C"/>
          <w:kern w:val="0"/>
          <w:sz w:val="24"/>
          <w:szCs w:val="24"/>
        </w:rPr>
        <w:t>）的土地交易信息中浏览。</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七、联系方式</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（一）出让方</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名称：广州开发区规划和自然资源局知识城分局</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地址：广州市黄埔区九龙镇中新广州知识城规划展示厅二楼</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联系电话：</w:t>
      </w:r>
      <w:r w:rsidRPr="00A95164">
        <w:rPr>
          <w:rFonts w:ascii="宋体" w:eastAsia="宋体" w:hAnsi="宋体" w:cs="宋体"/>
          <w:color w:val="3C3C3C"/>
          <w:kern w:val="0"/>
          <w:sz w:val="24"/>
          <w:szCs w:val="24"/>
        </w:rPr>
        <w:t>82110109</w:t>
      </w:r>
      <w:r w:rsidRPr="00A95164">
        <w:rPr>
          <w:rFonts w:ascii="宋体" w:eastAsia="宋体" w:hAnsi="宋体" w:cs="宋体" w:hint="eastAsia"/>
          <w:color w:val="3C3C3C"/>
          <w:kern w:val="0"/>
          <w:sz w:val="24"/>
          <w:szCs w:val="24"/>
        </w:rPr>
        <w:t>；联系人：李小姐</w:t>
      </w: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名称：广州开发区土地开发储备交易中心</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地址：广州市黄埔区科学城揽月路</w:t>
      </w:r>
      <w:r w:rsidRPr="00A95164">
        <w:rPr>
          <w:rFonts w:ascii="宋体" w:eastAsia="宋体" w:hAnsi="宋体" w:cs="宋体"/>
          <w:color w:val="3C3C3C"/>
          <w:kern w:val="0"/>
          <w:sz w:val="24"/>
          <w:szCs w:val="24"/>
        </w:rPr>
        <w:t>66</w:t>
      </w:r>
      <w:r w:rsidRPr="00A95164">
        <w:rPr>
          <w:rFonts w:ascii="宋体" w:eastAsia="宋体" w:hAnsi="宋体" w:cs="宋体" w:hint="eastAsia"/>
          <w:color w:val="3C3C3C"/>
          <w:kern w:val="0"/>
          <w:sz w:val="24"/>
          <w:szCs w:val="24"/>
        </w:rPr>
        <w:t>号</w:t>
      </w: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楼</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联系电话：</w:t>
      </w:r>
      <w:r w:rsidRPr="00A95164">
        <w:rPr>
          <w:rFonts w:ascii="宋体" w:eastAsia="宋体" w:hAnsi="宋体" w:cs="宋体"/>
          <w:color w:val="3C3C3C"/>
          <w:kern w:val="0"/>
          <w:sz w:val="24"/>
          <w:szCs w:val="24"/>
        </w:rPr>
        <w:t>82208656</w:t>
      </w:r>
      <w:r w:rsidRPr="00A95164">
        <w:rPr>
          <w:rFonts w:ascii="宋体" w:eastAsia="宋体" w:hAnsi="宋体" w:cs="宋体" w:hint="eastAsia"/>
          <w:color w:val="3C3C3C"/>
          <w:kern w:val="0"/>
          <w:sz w:val="24"/>
          <w:szCs w:val="24"/>
        </w:rPr>
        <w:t>；联系人：陆小姐、邵先生、郭小姐</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 xml:space="preserve"> </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（二）交易机构</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名称：广州公共资源交易中心</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地址：广州市天河区天润路</w:t>
      </w:r>
      <w:r w:rsidRPr="00A95164">
        <w:rPr>
          <w:rFonts w:ascii="宋体" w:eastAsia="宋体" w:hAnsi="宋体" w:cs="宋体"/>
          <w:color w:val="3C3C3C"/>
          <w:kern w:val="0"/>
          <w:sz w:val="24"/>
          <w:szCs w:val="24"/>
        </w:rPr>
        <w:t>333</w:t>
      </w:r>
      <w:r w:rsidRPr="00A95164">
        <w:rPr>
          <w:rFonts w:ascii="宋体" w:eastAsia="宋体" w:hAnsi="宋体" w:cs="宋体" w:hint="eastAsia"/>
          <w:color w:val="3C3C3C"/>
          <w:kern w:val="0"/>
          <w:sz w:val="24"/>
          <w:szCs w:val="24"/>
        </w:rPr>
        <w:t>号，邮编：</w:t>
      </w:r>
      <w:r w:rsidRPr="00A95164">
        <w:rPr>
          <w:rFonts w:ascii="宋体" w:eastAsia="宋体" w:hAnsi="宋体" w:cs="宋体"/>
          <w:color w:val="3C3C3C"/>
          <w:kern w:val="0"/>
          <w:sz w:val="24"/>
          <w:szCs w:val="24"/>
        </w:rPr>
        <w:t>510630</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lastRenderedPageBreak/>
        <w:t>对外办公时间：工作日</w:t>
      </w:r>
      <w:r w:rsidRPr="00A95164">
        <w:rPr>
          <w:rFonts w:ascii="宋体" w:eastAsia="宋体" w:hAnsi="宋体" w:cs="宋体"/>
          <w:color w:val="3C3C3C"/>
          <w:kern w:val="0"/>
          <w:sz w:val="24"/>
          <w:szCs w:val="24"/>
        </w:rPr>
        <w:t>8:30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12:00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14:00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17:30</w:t>
      </w:r>
    </w:p>
    <w:p w:rsidR="00A95164" w:rsidRPr="00A95164" w:rsidRDefault="00A95164" w:rsidP="00A95164">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服务热线：</w:t>
      </w:r>
      <w:r w:rsidRPr="00A95164">
        <w:rPr>
          <w:rFonts w:ascii="宋体" w:eastAsia="宋体" w:hAnsi="宋体" w:cs="宋体"/>
          <w:color w:val="3C3C3C"/>
          <w:kern w:val="0"/>
          <w:sz w:val="24"/>
          <w:szCs w:val="24"/>
        </w:rPr>
        <w:t>1.</w:t>
      </w:r>
      <w:r w:rsidRPr="00A95164">
        <w:rPr>
          <w:rFonts w:ascii="宋体" w:eastAsia="宋体" w:hAnsi="宋体" w:cs="宋体" w:hint="eastAsia"/>
          <w:color w:val="3C3C3C"/>
          <w:kern w:val="0"/>
          <w:sz w:val="24"/>
          <w:szCs w:val="24"/>
        </w:rPr>
        <w:t>业务咨询：（</w:t>
      </w:r>
      <w:r w:rsidRPr="00A95164">
        <w:rPr>
          <w:rFonts w:ascii="宋体" w:eastAsia="宋体" w:hAnsi="宋体" w:cs="宋体"/>
          <w:color w:val="3C3C3C"/>
          <w:kern w:val="0"/>
          <w:sz w:val="24"/>
          <w:szCs w:val="24"/>
        </w:rPr>
        <w:t>020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28866000</w:t>
      </w: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2.CA</w:t>
      </w:r>
      <w:r w:rsidRPr="00A95164">
        <w:rPr>
          <w:rFonts w:ascii="宋体" w:eastAsia="宋体" w:hAnsi="宋体" w:cs="宋体" w:hint="eastAsia"/>
          <w:color w:val="3C3C3C"/>
          <w:kern w:val="0"/>
          <w:sz w:val="24"/>
          <w:szCs w:val="24"/>
        </w:rPr>
        <w:t>数字证书及电子签章：（</w:t>
      </w:r>
      <w:r w:rsidRPr="00A95164">
        <w:rPr>
          <w:rFonts w:ascii="宋体" w:eastAsia="宋体" w:hAnsi="宋体" w:cs="宋体"/>
          <w:color w:val="3C3C3C"/>
          <w:kern w:val="0"/>
          <w:sz w:val="24"/>
          <w:szCs w:val="24"/>
        </w:rPr>
        <w:t>020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28866000</w:t>
      </w: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3.</w:t>
      </w:r>
      <w:r w:rsidRPr="00A95164">
        <w:rPr>
          <w:rFonts w:ascii="宋体" w:eastAsia="宋体" w:hAnsi="宋体" w:cs="宋体" w:hint="eastAsia"/>
          <w:color w:val="3C3C3C"/>
          <w:kern w:val="0"/>
          <w:sz w:val="24"/>
          <w:szCs w:val="24"/>
        </w:rPr>
        <w:t>项目联系人：石小姐、陆小姐，联系电话：（</w:t>
      </w:r>
      <w:r w:rsidRPr="00A95164">
        <w:rPr>
          <w:rFonts w:ascii="宋体" w:eastAsia="宋体" w:hAnsi="宋体" w:cs="宋体"/>
          <w:color w:val="3C3C3C"/>
          <w:kern w:val="0"/>
          <w:sz w:val="24"/>
          <w:szCs w:val="24"/>
        </w:rPr>
        <w:t>020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28866412</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28866078</w:t>
      </w: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r w:rsidRPr="00A95164">
        <w:rPr>
          <w:rFonts w:ascii="宋体" w:eastAsia="宋体" w:hAnsi="宋体" w:cs="宋体"/>
          <w:color w:val="3C3C3C"/>
          <w:kern w:val="0"/>
          <w:sz w:val="24"/>
          <w:szCs w:val="24"/>
        </w:rPr>
        <w:t>4.</w:t>
      </w:r>
      <w:r w:rsidRPr="00A95164">
        <w:rPr>
          <w:rFonts w:ascii="宋体" w:eastAsia="宋体" w:hAnsi="宋体" w:cs="宋体" w:hint="eastAsia"/>
          <w:color w:val="3C3C3C"/>
          <w:kern w:val="0"/>
          <w:sz w:val="24"/>
          <w:szCs w:val="24"/>
        </w:rPr>
        <w:t>网上交易系统技术支持电话：（</w:t>
      </w:r>
      <w:r w:rsidRPr="00A95164">
        <w:rPr>
          <w:rFonts w:ascii="宋体" w:eastAsia="宋体" w:hAnsi="宋体" w:cs="宋体"/>
          <w:color w:val="3C3C3C"/>
          <w:kern w:val="0"/>
          <w:sz w:val="24"/>
          <w:szCs w:val="24"/>
        </w:rPr>
        <w:t>020</w:t>
      </w:r>
      <w:r w:rsidRPr="00A95164">
        <w:rPr>
          <w:rFonts w:ascii="宋体" w:eastAsia="宋体" w:hAnsi="宋体" w:cs="宋体" w:hint="eastAsia"/>
          <w:color w:val="3C3C3C"/>
          <w:kern w:val="0"/>
          <w:sz w:val="24"/>
          <w:szCs w:val="24"/>
        </w:rPr>
        <w:t>）</w:t>
      </w:r>
      <w:r w:rsidRPr="00A95164">
        <w:rPr>
          <w:rFonts w:ascii="宋体" w:eastAsia="宋体" w:hAnsi="宋体" w:cs="宋体"/>
          <w:color w:val="3C3C3C"/>
          <w:kern w:val="0"/>
          <w:sz w:val="24"/>
          <w:szCs w:val="24"/>
        </w:rPr>
        <w:t>28866000</w:t>
      </w: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p>
    <w:p w:rsidR="00A95164" w:rsidRPr="00A95164" w:rsidRDefault="00A95164" w:rsidP="00A95164">
      <w:pPr>
        <w:widowControl/>
        <w:shd w:val="clear" w:color="auto" w:fill="FFFFFF"/>
        <w:spacing w:line="360" w:lineRule="auto"/>
        <w:ind w:firstLineChars="700" w:firstLine="1680"/>
        <w:jc w:val="left"/>
        <w:rPr>
          <w:rFonts w:ascii="宋体" w:eastAsia="宋体" w:hAnsi="宋体" w:cs="宋体"/>
          <w:color w:val="3C3C3C"/>
          <w:kern w:val="0"/>
          <w:sz w:val="24"/>
          <w:szCs w:val="24"/>
        </w:rPr>
      </w:pPr>
    </w:p>
    <w:p w:rsidR="00A95164" w:rsidRPr="00A95164" w:rsidRDefault="00A95164" w:rsidP="00A95164">
      <w:pPr>
        <w:widowControl/>
        <w:shd w:val="clear" w:color="auto" w:fill="FFFFFF"/>
        <w:spacing w:line="360" w:lineRule="auto"/>
        <w:ind w:rightChars="462" w:right="970" w:firstLineChars="200" w:firstLine="480"/>
        <w:jc w:val="right"/>
        <w:rPr>
          <w:rFonts w:ascii="宋体" w:eastAsia="宋体" w:hAnsi="宋体" w:cs="宋体"/>
          <w:color w:val="3C3C3C"/>
          <w:kern w:val="0"/>
          <w:sz w:val="24"/>
          <w:szCs w:val="24"/>
        </w:rPr>
      </w:pPr>
      <w:r w:rsidRPr="00A95164">
        <w:rPr>
          <w:rFonts w:ascii="宋体" w:eastAsia="宋体" w:hAnsi="宋体" w:cs="宋体" w:hint="eastAsia"/>
          <w:color w:val="3C3C3C"/>
          <w:kern w:val="0"/>
          <w:sz w:val="24"/>
          <w:szCs w:val="24"/>
        </w:rPr>
        <w:t>广州开发区规划和自然资源局</w:t>
      </w:r>
    </w:p>
    <w:p w:rsidR="00A95164" w:rsidRPr="00A95164" w:rsidRDefault="00A95164" w:rsidP="00A95164">
      <w:pPr>
        <w:widowControl/>
        <w:shd w:val="clear" w:color="auto" w:fill="FFFFFF"/>
        <w:spacing w:line="360" w:lineRule="auto"/>
        <w:ind w:rightChars="681" w:right="1430" w:firstLineChars="200" w:firstLine="480"/>
        <w:jc w:val="right"/>
        <w:rPr>
          <w:rFonts w:ascii="宋体" w:eastAsia="宋体" w:hAnsi="宋体" w:cs="宋体"/>
          <w:color w:val="3C3C3C"/>
          <w:kern w:val="0"/>
          <w:sz w:val="24"/>
          <w:szCs w:val="24"/>
        </w:rPr>
      </w:pPr>
      <w:r w:rsidRPr="00A95164">
        <w:rPr>
          <w:rFonts w:ascii="宋体" w:eastAsia="宋体" w:hAnsi="宋体" w:cs="宋体"/>
          <w:color w:val="3C3C3C"/>
          <w:kern w:val="0"/>
          <w:sz w:val="24"/>
          <w:szCs w:val="24"/>
        </w:rPr>
        <w:t>2019</w:t>
      </w:r>
      <w:r w:rsidRPr="00A95164">
        <w:rPr>
          <w:rFonts w:ascii="宋体" w:eastAsia="宋体" w:hAnsi="宋体" w:cs="宋体" w:hint="eastAsia"/>
          <w:color w:val="3C3C3C"/>
          <w:kern w:val="0"/>
          <w:sz w:val="24"/>
          <w:szCs w:val="24"/>
        </w:rPr>
        <w:t>年</w:t>
      </w:r>
      <w:r w:rsidRPr="00A95164">
        <w:rPr>
          <w:rFonts w:ascii="宋体" w:eastAsia="宋体" w:hAnsi="宋体" w:cs="宋体"/>
          <w:color w:val="3C3C3C"/>
          <w:kern w:val="0"/>
          <w:sz w:val="24"/>
          <w:szCs w:val="24"/>
        </w:rPr>
        <w:t>10</w:t>
      </w:r>
      <w:r w:rsidRPr="00A95164">
        <w:rPr>
          <w:rFonts w:ascii="宋体" w:eastAsia="宋体" w:hAnsi="宋体" w:cs="宋体" w:hint="eastAsia"/>
          <w:color w:val="3C3C3C"/>
          <w:kern w:val="0"/>
          <w:sz w:val="24"/>
          <w:szCs w:val="24"/>
        </w:rPr>
        <w:t>月</w:t>
      </w:r>
      <w:r w:rsidRPr="00A95164">
        <w:rPr>
          <w:rFonts w:ascii="宋体" w:eastAsia="宋体" w:hAnsi="宋体" w:cs="宋体"/>
          <w:color w:val="3C3C3C"/>
          <w:kern w:val="0"/>
          <w:sz w:val="24"/>
          <w:szCs w:val="24"/>
        </w:rPr>
        <w:t>9</w:t>
      </w:r>
      <w:r w:rsidRPr="00A95164">
        <w:rPr>
          <w:rFonts w:ascii="宋体" w:eastAsia="宋体" w:hAnsi="宋体" w:cs="宋体" w:hint="eastAsia"/>
          <w:color w:val="3C3C3C"/>
          <w:kern w:val="0"/>
          <w:sz w:val="24"/>
          <w:szCs w:val="24"/>
        </w:rPr>
        <w:t>日</w:t>
      </w:r>
    </w:p>
    <w:p w:rsidR="00A95164" w:rsidRPr="00A95164" w:rsidRDefault="00A95164" w:rsidP="00A95164">
      <w:pPr>
        <w:widowControl/>
        <w:shd w:val="clear" w:color="auto" w:fill="FFFFFF"/>
        <w:spacing w:line="360" w:lineRule="auto"/>
        <w:jc w:val="left"/>
        <w:rPr>
          <w:rFonts w:ascii="宋体" w:eastAsia="宋体" w:hAnsi="宋体" w:cs="宋体"/>
          <w:color w:val="3C3C3C"/>
          <w:kern w:val="0"/>
          <w:sz w:val="24"/>
          <w:szCs w:val="24"/>
        </w:rPr>
      </w:pPr>
    </w:p>
    <w:p w:rsidR="00026E35" w:rsidRDefault="00A95164" w:rsidP="00A95164">
      <w:r w:rsidRPr="00A95164">
        <w:rPr>
          <w:rFonts w:ascii="ˎ̥" w:eastAsia="宋体" w:hAnsi="ˎ̥" w:cs="宋体"/>
          <w:color w:val="3C3C3C"/>
          <w:kern w:val="0"/>
          <w:sz w:val="26"/>
          <w:szCs w:val="26"/>
        </w:rPr>
        <w:br/>
      </w:r>
      <w:r w:rsidRPr="00A95164">
        <w:rPr>
          <w:rFonts w:ascii="ˎ̥" w:eastAsia="宋体" w:hAnsi="ˎ̥" w:cs="宋体"/>
          <w:color w:val="3C3C3C"/>
          <w:kern w:val="0"/>
          <w:sz w:val="26"/>
          <w:szCs w:val="26"/>
        </w:rPr>
        <w:br/>
      </w:r>
      <w:r w:rsidRPr="00A95164">
        <w:rPr>
          <w:rFonts w:ascii="ˎ̥" w:eastAsia="宋体" w:hAnsi="ˎ̥" w:cs="宋体"/>
          <w:color w:val="3C3C3C"/>
          <w:kern w:val="0"/>
          <w:sz w:val="26"/>
          <w:szCs w:val="26"/>
        </w:rPr>
        <w:br/>
      </w:r>
      <w:r w:rsidRPr="00A95164">
        <w:rPr>
          <w:rFonts w:ascii="ˎ̥" w:eastAsia="宋体" w:hAnsi="ˎ̥" w:cs="宋体"/>
          <w:color w:val="3C3C3C"/>
          <w:kern w:val="0"/>
          <w:sz w:val="26"/>
          <w:szCs w:val="26"/>
        </w:rPr>
        <w:br/>
      </w:r>
      <w:r w:rsidRPr="00A95164">
        <w:rPr>
          <w:rFonts w:ascii="ˎ̥" w:eastAsia="宋体" w:hAnsi="ˎ̥" w:cs="宋体"/>
          <w:color w:val="3C3C3C"/>
          <w:kern w:val="0"/>
          <w:sz w:val="39"/>
          <w:szCs w:val="39"/>
        </w:rPr>
        <w:t>附件</w:t>
      </w:r>
      <w:r w:rsidRPr="00A95164">
        <w:rPr>
          <w:rFonts w:ascii="ˎ̥" w:eastAsia="宋体" w:hAnsi="ˎ̥" w:cs="宋体"/>
          <w:color w:val="3C3C3C"/>
          <w:kern w:val="0"/>
          <w:sz w:val="39"/>
          <w:szCs w:val="39"/>
        </w:rPr>
        <w:t>:</w:t>
      </w:r>
      <w:r w:rsidRPr="00A95164">
        <w:rPr>
          <w:rFonts w:ascii="ˎ̥" w:eastAsia="宋体" w:hAnsi="ˎ̥" w:cs="宋体"/>
          <w:color w:val="3C3C3C"/>
          <w:kern w:val="0"/>
          <w:sz w:val="26"/>
          <w:szCs w:val="26"/>
        </w:rPr>
        <w:br/>
      </w:r>
      <w:r w:rsidRPr="00A95164">
        <w:rPr>
          <w:rFonts w:ascii="ˎ̥" w:eastAsia="宋体" w:hAnsi="ˎ̥" w:cs="宋体"/>
          <w:color w:val="3C3C3C"/>
          <w:kern w:val="0"/>
          <w:sz w:val="39"/>
          <w:szCs w:val="39"/>
        </w:rPr>
        <w:t>1</w:t>
      </w:r>
      <w:r w:rsidRPr="00A95164">
        <w:rPr>
          <w:rFonts w:ascii="ˎ̥" w:eastAsia="宋体" w:hAnsi="ˎ̥" w:cs="宋体"/>
          <w:color w:val="3C3C3C"/>
          <w:kern w:val="0"/>
          <w:sz w:val="39"/>
          <w:szCs w:val="39"/>
        </w:rPr>
        <w:t>、</w:t>
      </w:r>
      <w:hyperlink r:id="rId9" w:history="1">
        <w:r w:rsidRPr="00A95164">
          <w:rPr>
            <w:rFonts w:ascii="ˎ̥" w:eastAsia="宋体" w:hAnsi="ˎ̥" w:cs="宋体"/>
            <w:color w:val="000000"/>
            <w:kern w:val="0"/>
            <w:sz w:val="39"/>
          </w:rPr>
          <w:t>出让合同</w:t>
        </w:r>
        <w:r w:rsidRPr="00A95164">
          <w:rPr>
            <w:rFonts w:ascii="ˎ̥" w:eastAsia="宋体" w:hAnsi="ˎ̥" w:cs="宋体"/>
            <w:color w:val="000000"/>
            <w:kern w:val="0"/>
            <w:sz w:val="39"/>
          </w:rPr>
          <w:t>.doc</w:t>
        </w:r>
      </w:hyperlink>
      <w:r w:rsidRPr="00A95164">
        <w:rPr>
          <w:rFonts w:ascii="ˎ̥" w:eastAsia="宋体" w:hAnsi="ˎ̥" w:cs="宋体"/>
          <w:color w:val="3C3C3C"/>
          <w:kern w:val="0"/>
          <w:sz w:val="26"/>
          <w:szCs w:val="26"/>
        </w:rPr>
        <w:br/>
      </w:r>
      <w:r w:rsidRPr="00A95164">
        <w:rPr>
          <w:rFonts w:ascii="ˎ̥" w:eastAsia="宋体" w:hAnsi="ˎ̥" w:cs="宋体"/>
          <w:color w:val="3C3C3C"/>
          <w:kern w:val="0"/>
          <w:sz w:val="26"/>
          <w:szCs w:val="26"/>
        </w:rPr>
        <w:br/>
      </w:r>
      <w:r w:rsidRPr="00A95164">
        <w:rPr>
          <w:rFonts w:ascii="ˎ̥" w:eastAsia="宋体" w:hAnsi="ˎ̥" w:cs="宋体"/>
          <w:color w:val="3C3C3C"/>
          <w:kern w:val="0"/>
          <w:sz w:val="39"/>
          <w:szCs w:val="39"/>
        </w:rPr>
        <w:t>2</w:t>
      </w:r>
      <w:r w:rsidRPr="00A95164">
        <w:rPr>
          <w:rFonts w:ascii="ˎ̥" w:eastAsia="宋体" w:hAnsi="ˎ̥" w:cs="宋体"/>
          <w:color w:val="3C3C3C"/>
          <w:kern w:val="0"/>
          <w:sz w:val="39"/>
          <w:szCs w:val="39"/>
        </w:rPr>
        <w:t>、</w:t>
      </w:r>
      <w:hyperlink r:id="rId10" w:history="1">
        <w:r w:rsidRPr="00A95164">
          <w:rPr>
            <w:rFonts w:ascii="ˎ̥" w:eastAsia="宋体" w:hAnsi="ˎ̥" w:cs="宋体"/>
            <w:color w:val="000000"/>
            <w:kern w:val="0"/>
            <w:sz w:val="39"/>
          </w:rPr>
          <w:t>规划条件</w:t>
        </w:r>
        <w:r w:rsidRPr="00A95164">
          <w:rPr>
            <w:rFonts w:ascii="ˎ̥" w:eastAsia="宋体" w:hAnsi="ˎ̥" w:cs="宋体"/>
            <w:color w:val="000000"/>
            <w:kern w:val="0"/>
            <w:sz w:val="39"/>
          </w:rPr>
          <w:t>.docx</w:t>
        </w:r>
      </w:hyperlink>
      <w:r w:rsidRPr="00A95164">
        <w:rPr>
          <w:rFonts w:ascii="ˎ̥" w:eastAsia="宋体" w:hAnsi="ˎ̥" w:cs="宋体"/>
          <w:color w:val="3C3C3C"/>
          <w:kern w:val="0"/>
          <w:sz w:val="26"/>
          <w:szCs w:val="26"/>
        </w:rPr>
        <w:br/>
      </w:r>
      <w:r w:rsidRPr="00A95164">
        <w:rPr>
          <w:rFonts w:ascii="ˎ̥" w:eastAsia="宋体" w:hAnsi="ˎ̥" w:cs="宋体"/>
          <w:color w:val="3C3C3C"/>
          <w:kern w:val="0"/>
          <w:sz w:val="26"/>
          <w:szCs w:val="26"/>
        </w:rPr>
        <w:br/>
      </w:r>
      <w:r w:rsidRPr="00A95164">
        <w:rPr>
          <w:rFonts w:ascii="ˎ̥" w:eastAsia="宋体" w:hAnsi="ˎ̥" w:cs="宋体"/>
          <w:color w:val="3C3C3C"/>
          <w:kern w:val="0"/>
          <w:sz w:val="39"/>
          <w:szCs w:val="39"/>
        </w:rPr>
        <w:t>3</w:t>
      </w:r>
      <w:r w:rsidRPr="00A95164">
        <w:rPr>
          <w:rFonts w:ascii="ˎ̥" w:eastAsia="宋体" w:hAnsi="ˎ̥" w:cs="宋体"/>
          <w:color w:val="3C3C3C"/>
          <w:kern w:val="0"/>
          <w:sz w:val="39"/>
          <w:szCs w:val="39"/>
        </w:rPr>
        <w:t>、</w:t>
      </w:r>
      <w:hyperlink r:id="rId11" w:history="1">
        <w:r w:rsidRPr="00A95164">
          <w:rPr>
            <w:rFonts w:ascii="ˎ̥" w:eastAsia="宋体" w:hAnsi="ˎ̥" w:cs="宋体"/>
            <w:color w:val="000000"/>
            <w:kern w:val="0"/>
            <w:sz w:val="39"/>
          </w:rPr>
          <w:t>开发建设、投达产承诺书</w:t>
        </w:r>
        <w:r w:rsidRPr="00A95164">
          <w:rPr>
            <w:rFonts w:ascii="ˎ̥" w:eastAsia="宋体" w:hAnsi="ˎ̥" w:cs="宋体"/>
            <w:color w:val="000000"/>
            <w:kern w:val="0"/>
            <w:sz w:val="39"/>
          </w:rPr>
          <w:t>.doc</w:t>
        </w:r>
      </w:hyperlink>
    </w:p>
    <w:sectPr w:rsidR="00026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35" w:rsidRDefault="00026E35" w:rsidP="00A95164">
      <w:r>
        <w:separator/>
      </w:r>
    </w:p>
  </w:endnote>
  <w:endnote w:type="continuationSeparator" w:id="1">
    <w:p w:rsidR="00026E35" w:rsidRDefault="00026E35" w:rsidP="00A95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35" w:rsidRDefault="00026E35" w:rsidP="00A95164">
      <w:r>
        <w:separator/>
      </w:r>
    </w:p>
  </w:footnote>
  <w:footnote w:type="continuationSeparator" w:id="1">
    <w:p w:rsidR="00026E35" w:rsidRDefault="00026E35" w:rsidP="00A95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164"/>
    <w:rsid w:val="00026E35"/>
    <w:rsid w:val="00A95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164"/>
    <w:rPr>
      <w:sz w:val="18"/>
      <w:szCs w:val="18"/>
    </w:rPr>
  </w:style>
  <w:style w:type="paragraph" w:styleId="a4">
    <w:name w:val="footer"/>
    <w:basedOn w:val="a"/>
    <w:link w:val="Char0"/>
    <w:uiPriority w:val="99"/>
    <w:semiHidden/>
    <w:unhideWhenUsed/>
    <w:rsid w:val="00A951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164"/>
    <w:rPr>
      <w:sz w:val="18"/>
      <w:szCs w:val="18"/>
    </w:rPr>
  </w:style>
  <w:style w:type="character" w:styleId="a5">
    <w:name w:val="Hyperlink"/>
    <w:basedOn w:val="a0"/>
    <w:uiPriority w:val="99"/>
    <w:semiHidden/>
    <w:unhideWhenUsed/>
    <w:rsid w:val="00A9516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677344041">
      <w:bodyDiv w:val="1"/>
      <w:marLeft w:val="0"/>
      <w:marRight w:val="0"/>
      <w:marTop w:val="0"/>
      <w:marBottom w:val="0"/>
      <w:divBdr>
        <w:top w:val="none" w:sz="0" w:space="0" w:color="auto"/>
        <w:left w:val="none" w:sz="0" w:space="0" w:color="auto"/>
        <w:bottom w:val="none" w:sz="0" w:space="0" w:color="auto"/>
        <w:right w:val="none" w:sz="0" w:space="0" w:color="auto"/>
      </w:divBdr>
      <w:divsChild>
        <w:div w:id="2082483649">
          <w:marLeft w:val="0"/>
          <w:marRight w:val="0"/>
          <w:marTop w:val="0"/>
          <w:marBottom w:val="0"/>
          <w:divBdr>
            <w:top w:val="none" w:sz="0" w:space="0" w:color="auto"/>
            <w:left w:val="none" w:sz="0" w:space="0" w:color="auto"/>
            <w:bottom w:val="none" w:sz="0" w:space="0" w:color="auto"/>
            <w:right w:val="none" w:sz="0" w:space="0" w:color="auto"/>
          </w:divBdr>
          <w:divsChild>
            <w:div w:id="1907254869">
              <w:marLeft w:val="0"/>
              <w:marRight w:val="0"/>
              <w:marTop w:val="0"/>
              <w:marBottom w:val="0"/>
              <w:divBdr>
                <w:top w:val="single" w:sz="8" w:space="22" w:color="AAE5EB"/>
                <w:left w:val="single" w:sz="8" w:space="22" w:color="AAE5EB"/>
                <w:bottom w:val="single" w:sz="8" w:space="22" w:color="AAE5EB"/>
                <w:right w:val="single" w:sz="8" w:space="22" w:color="AAE5EB"/>
              </w:divBdr>
              <w:divsChild>
                <w:div w:id="12414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10/%BD%BB%D2%D7%C6%BD%CC%A8/%B9%FA%CD%C1%BD%BB%D2%D7/%BF%AA%B7%A2%BD%A8%C9%E8%A1%A2%CD%B6%B4%EF%B2%FA%B3%D0%C5%B5%CA%E9_shid_1570582923741.doc" TargetMode="External"/><Relationship Id="rId5" Type="http://schemas.openxmlformats.org/officeDocument/2006/relationships/endnotes" Target="endnotes.xml"/><Relationship Id="rId10" Type="http://schemas.openxmlformats.org/officeDocument/2006/relationships/hyperlink" Target="http://tkjy.gzggzy.cn:81/2019/10/%BD%BB%D2%D7%C6%BD%CC%A8/%B9%FA%CD%C1%BD%BB%D2%D7/%B9%E6%BB%AE%CC%F5%BC%FE_shid_1570582919643.docx" TargetMode="External"/><Relationship Id="rId4" Type="http://schemas.openxmlformats.org/officeDocument/2006/relationships/footnotes" Target="footnotes.xml"/><Relationship Id="rId9" Type="http://schemas.openxmlformats.org/officeDocument/2006/relationships/hyperlink" Target="http://tkjy.gzggzy.cn:81/2019/10/%BD%BB%D2%D7%C6%BD%CC%A8/%B9%FA%CD%C1%BD%BB%D2%D7/%B3%F6%C8%C3%BA%CF%CD%AC_shid_157058291552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4335</Characters>
  <Application>Microsoft Office Word</Application>
  <DocSecurity>0</DocSecurity>
  <Lines>36</Lines>
  <Paragraphs>10</Paragraphs>
  <ScaleCrop>false</ScaleCrop>
  <Company>Sky123.Org</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2019-10-09T02:19:00Z</dcterms:created>
  <dcterms:modified xsi:type="dcterms:W3CDTF">2019-10-09T02:19:00Z</dcterms:modified>
</cp:coreProperties>
</file>