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24" w:rsidRPr="00830C24" w:rsidRDefault="00830C24" w:rsidP="00830C24">
      <w:pPr>
        <w:widowControl/>
        <w:jc w:val="center"/>
        <w:rPr>
          <w:rFonts w:ascii="微软雅黑" w:eastAsia="微软雅黑" w:hAnsi="微软雅黑" w:cs="宋体"/>
          <w:b/>
          <w:bCs/>
          <w:color w:val="4E5E6E"/>
          <w:kern w:val="0"/>
          <w:sz w:val="27"/>
          <w:szCs w:val="27"/>
        </w:rPr>
      </w:pPr>
      <w:r w:rsidRPr="00830C24">
        <w:rPr>
          <w:rFonts w:ascii="微软雅黑" w:eastAsia="微软雅黑" w:hAnsi="微软雅黑" w:cs="宋体" w:hint="eastAsia"/>
          <w:b/>
          <w:bCs/>
          <w:color w:val="4E5E6E"/>
          <w:kern w:val="0"/>
          <w:sz w:val="27"/>
          <w:szCs w:val="27"/>
        </w:rPr>
        <w:t>成都市拍卖出让国有建设用地使用权公告(成公</w:t>
      </w:r>
      <w:proofErr w:type="gramStart"/>
      <w:r w:rsidRPr="00830C24">
        <w:rPr>
          <w:rFonts w:ascii="微软雅黑" w:eastAsia="微软雅黑" w:hAnsi="微软雅黑" w:cs="宋体" w:hint="eastAsia"/>
          <w:b/>
          <w:bCs/>
          <w:color w:val="4E5E6E"/>
          <w:kern w:val="0"/>
          <w:sz w:val="27"/>
          <w:szCs w:val="27"/>
        </w:rPr>
        <w:t>资土拍告</w:t>
      </w:r>
      <w:proofErr w:type="gramEnd"/>
      <w:r w:rsidRPr="00830C24">
        <w:rPr>
          <w:rFonts w:ascii="微软雅黑" w:eastAsia="微软雅黑" w:hAnsi="微软雅黑" w:cs="宋体" w:hint="eastAsia"/>
          <w:b/>
          <w:bCs/>
          <w:color w:val="4E5E6E"/>
          <w:kern w:val="0"/>
          <w:sz w:val="27"/>
          <w:szCs w:val="27"/>
        </w:rPr>
        <w:t>(2019)64号)</w:t>
      </w:r>
    </w:p>
    <w:p w:rsidR="00830C24" w:rsidRPr="00830C24" w:rsidRDefault="00830C24" w:rsidP="00830C24">
      <w:pPr>
        <w:widowControl/>
        <w:jc w:val="center"/>
        <w:rPr>
          <w:rFonts w:ascii="微软雅黑" w:eastAsia="微软雅黑" w:hAnsi="微软雅黑" w:cs="宋体" w:hint="eastAsia"/>
          <w:color w:val="9D9D9D"/>
          <w:kern w:val="0"/>
          <w:szCs w:val="21"/>
        </w:rPr>
      </w:pPr>
      <w:r w:rsidRPr="00830C24">
        <w:rPr>
          <w:rFonts w:ascii="微软雅黑" w:eastAsia="微软雅黑" w:hAnsi="微软雅黑" w:cs="宋体" w:hint="eastAsia"/>
          <w:color w:val="9D9D9D"/>
          <w:kern w:val="0"/>
          <w:szCs w:val="21"/>
        </w:rPr>
        <w:t>日期：2019-11-07</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color w:val="000000"/>
          <w:kern w:val="0"/>
          <w:sz w:val="27"/>
          <w:szCs w:val="27"/>
        </w:rPr>
      </w:pPr>
      <w:r w:rsidRPr="00830C24">
        <w:rPr>
          <w:rFonts w:ascii="Times New Roman" w:eastAsia="微软雅黑" w:hAnsi="Times New Roman" w:cs="Times New Roman"/>
          <w:color w:val="000000"/>
          <w:kern w:val="0"/>
          <w:sz w:val="24"/>
          <w:szCs w:val="24"/>
        </w:rPr>
        <w:t>       </w:t>
      </w:r>
      <w:r w:rsidRPr="00830C24">
        <w:rPr>
          <w:rFonts w:ascii="宋体" w:eastAsia="宋体" w:hAnsi="宋体" w:cs="宋体" w:hint="eastAsia"/>
          <w:color w:val="000000"/>
          <w:kern w:val="0"/>
          <w:sz w:val="24"/>
          <w:szCs w:val="24"/>
        </w:rPr>
        <w:t xml:space="preserve">根据《土地管理法》、《城市房地产管理法》、国土资源部39号令、《成都市人民政府关于贯彻省政府&lt;关于进一步加强土地出让管理规定&gt;的实施意见》（成府发〔2015〕21号）等规定及《国有建设用地使用权出让方案》，成都市公共资源交易服务中心受出让人委托在成都市高新区天府大道北段966号天府国际金融中心7号楼，以拍卖方式组织出让 3 </w:t>
      </w:r>
      <w:proofErr w:type="gramStart"/>
      <w:r w:rsidRPr="00830C24">
        <w:rPr>
          <w:rFonts w:ascii="宋体" w:eastAsia="宋体" w:hAnsi="宋体" w:cs="宋体" w:hint="eastAsia"/>
          <w:color w:val="000000"/>
          <w:kern w:val="0"/>
          <w:sz w:val="24"/>
          <w:szCs w:val="24"/>
        </w:rPr>
        <w:t>宗国有</w:t>
      </w:r>
      <w:proofErr w:type="gramEnd"/>
      <w:r w:rsidRPr="00830C24">
        <w:rPr>
          <w:rFonts w:ascii="宋体" w:eastAsia="宋体" w:hAnsi="宋体" w:cs="宋体" w:hint="eastAsia"/>
          <w:color w:val="000000"/>
          <w:kern w:val="0"/>
          <w:sz w:val="24"/>
          <w:szCs w:val="24"/>
        </w:rPr>
        <w:t>建设用地使用权。现就有关事项公告如下：</w:t>
      </w:r>
    </w:p>
    <w:p w:rsidR="00830C24" w:rsidRPr="00830C24" w:rsidRDefault="00830C24" w:rsidP="00830C24">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一、拍卖出让宗地基本情况：</w:t>
      </w:r>
    </w:p>
    <w:tbl>
      <w:tblPr>
        <w:tblW w:w="0" w:type="auto"/>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336"/>
        <w:gridCol w:w="773"/>
        <w:gridCol w:w="578"/>
        <w:gridCol w:w="842"/>
        <w:gridCol w:w="548"/>
        <w:gridCol w:w="548"/>
        <w:gridCol w:w="548"/>
        <w:gridCol w:w="548"/>
        <w:gridCol w:w="842"/>
        <w:gridCol w:w="520"/>
        <w:gridCol w:w="380"/>
        <w:gridCol w:w="689"/>
        <w:gridCol w:w="758"/>
        <w:gridCol w:w="380"/>
      </w:tblGrid>
      <w:tr w:rsidR="00830C24" w:rsidRPr="00830C24" w:rsidTr="00830C24">
        <w:tc>
          <w:tcPr>
            <w:tcW w:w="405" w:type="dxa"/>
            <w:vMerge w:val="restart"/>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序号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宗地编号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宗地位置</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净用地面积（平方米）</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土地用途及使用年限</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拍卖起叫价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竞买保证金（万元）</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拍卖出</w:t>
            </w:r>
          </w:p>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让时间</w:t>
            </w:r>
          </w:p>
        </w:tc>
        <w:tc>
          <w:tcPr>
            <w:tcW w:w="4335" w:type="dxa"/>
            <w:gridSpan w:val="4"/>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规划设计条件</w:t>
            </w:r>
          </w:p>
        </w:tc>
        <w:tc>
          <w:tcPr>
            <w:tcW w:w="1080" w:type="dxa"/>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jc w:val="left"/>
              <w:rPr>
                <w:rFonts w:ascii="微软雅黑" w:eastAsia="微软雅黑" w:hAnsi="微软雅黑" w:cs="宋体" w:hint="eastAsia"/>
                <w:kern w:val="0"/>
                <w:sz w:val="24"/>
                <w:szCs w:val="24"/>
              </w:rPr>
            </w:pP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出让人</w:t>
            </w:r>
          </w:p>
        </w:tc>
      </w:tr>
      <w:tr w:rsidR="00830C24" w:rsidRPr="00830C24" w:rsidTr="00830C24">
        <w:tc>
          <w:tcPr>
            <w:tcW w:w="0" w:type="auto"/>
            <w:vMerge/>
            <w:tcBorders>
              <w:top w:val="single" w:sz="6" w:space="0" w:color="auto"/>
              <w:left w:val="single" w:sz="6" w:space="0" w:color="auto"/>
              <w:bottom w:val="single" w:sz="6" w:space="0" w:color="666666"/>
              <w:right w:val="single" w:sz="6" w:space="0" w:color="666666"/>
            </w:tcBorders>
            <w:vAlign w:val="center"/>
            <w:hideMark/>
          </w:tcPr>
          <w:p w:rsidR="00830C24" w:rsidRPr="00830C24" w:rsidRDefault="00830C24" w:rsidP="00830C24">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830C24" w:rsidRPr="00830C24" w:rsidRDefault="00830C24" w:rsidP="00830C24">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830C24" w:rsidRPr="00830C24" w:rsidRDefault="00830C24" w:rsidP="00830C24">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830C24" w:rsidRPr="00830C24" w:rsidRDefault="00830C24" w:rsidP="00830C24">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830C24" w:rsidRPr="00830C24" w:rsidRDefault="00830C24" w:rsidP="00830C24">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830C24" w:rsidRPr="00830C24" w:rsidRDefault="00830C24" w:rsidP="00830C24">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830C24" w:rsidRPr="00830C24" w:rsidRDefault="00830C24" w:rsidP="00830C24">
            <w:pPr>
              <w:widowControl/>
              <w:jc w:val="left"/>
              <w:rPr>
                <w:rFonts w:ascii="微软雅黑" w:eastAsia="微软雅黑" w:hAnsi="微软雅黑"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830C24" w:rsidRPr="00830C24" w:rsidRDefault="00830C24" w:rsidP="00830C24">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容积率</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建筑密度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建筑高度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规划用地</w:t>
            </w:r>
          </w:p>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使用性质</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持证准用</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面积</w:t>
            </w:r>
            <w:r w:rsidRPr="00830C24">
              <w:rPr>
                <w:rFonts w:ascii="Times New Roman" w:eastAsia="微软雅黑" w:hAnsi="Times New Roman" w:cs="Times New Roman"/>
                <w:color w:val="000000"/>
                <w:kern w:val="0"/>
                <w:sz w:val="18"/>
                <w:szCs w:val="18"/>
              </w:rPr>
              <w:t>(</w:t>
            </w:r>
            <w:r w:rsidRPr="00830C24">
              <w:rPr>
                <w:rFonts w:ascii="宋体" w:eastAsia="宋体" w:hAnsi="宋体" w:cs="宋体" w:hint="eastAsia"/>
                <w:color w:val="000000"/>
                <w:kern w:val="0"/>
                <w:sz w:val="18"/>
                <w:szCs w:val="18"/>
              </w:rPr>
              <w:t>亩</w:t>
            </w:r>
            <w:r w:rsidRPr="00830C24">
              <w:rPr>
                <w:rFonts w:ascii="Times New Roman" w:eastAsia="微软雅黑" w:hAnsi="Times New Roman" w:cs="Times New Roman"/>
                <w:color w:val="000000"/>
                <w:kern w:val="0"/>
                <w:sz w:val="18"/>
                <w:szCs w:val="18"/>
              </w:rPr>
              <w:t>)</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及方式</w:t>
            </w:r>
          </w:p>
        </w:tc>
        <w:tc>
          <w:tcPr>
            <w:tcW w:w="0" w:type="auto"/>
            <w:vMerge/>
            <w:tcBorders>
              <w:top w:val="single" w:sz="6" w:space="0" w:color="auto"/>
              <w:left w:val="nil"/>
              <w:bottom w:val="single" w:sz="6" w:space="0" w:color="666666"/>
              <w:right w:val="single" w:sz="6" w:space="0" w:color="666666"/>
            </w:tcBorders>
            <w:vAlign w:val="center"/>
            <w:hideMark/>
          </w:tcPr>
          <w:p w:rsidR="00830C24" w:rsidRPr="00830C24" w:rsidRDefault="00830C24" w:rsidP="00830C24">
            <w:pPr>
              <w:widowControl/>
              <w:jc w:val="left"/>
              <w:rPr>
                <w:rFonts w:ascii="微软雅黑" w:eastAsia="微软雅黑" w:hAnsi="微软雅黑" w:cs="宋体"/>
                <w:kern w:val="0"/>
                <w:sz w:val="24"/>
                <w:szCs w:val="24"/>
              </w:rPr>
            </w:pPr>
          </w:p>
        </w:tc>
      </w:tr>
      <w:tr w:rsidR="00830C24" w:rsidRPr="00830C24" w:rsidTr="00830C24">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1</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JT2019-10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金堂县淮州新城通航东区</w:t>
            </w:r>
            <w:proofErr w:type="gramStart"/>
            <w:r w:rsidRPr="00830C24">
              <w:rPr>
                <w:rFonts w:ascii="宋体" w:eastAsia="宋体" w:hAnsi="宋体" w:cs="宋体" w:hint="eastAsia"/>
                <w:color w:val="000000"/>
                <w:kern w:val="0"/>
                <w:sz w:val="18"/>
                <w:szCs w:val="18"/>
              </w:rPr>
              <w:t>纬</w:t>
            </w:r>
            <w:proofErr w:type="gramEnd"/>
            <w:r w:rsidRPr="00830C24">
              <w:rPr>
                <w:rFonts w:ascii="宋体" w:eastAsia="宋体" w:hAnsi="宋体" w:cs="宋体" w:hint="eastAsia"/>
                <w:color w:val="000000"/>
                <w:kern w:val="0"/>
                <w:sz w:val="18"/>
                <w:szCs w:val="18"/>
              </w:rPr>
              <w:t>二路以南、经五路以西（Ⅲ</w:t>
            </w:r>
            <w:r w:rsidRPr="00830C24">
              <w:rPr>
                <w:rFonts w:ascii="Times New Roman" w:eastAsia="微软雅黑" w:hAnsi="Times New Roman" w:cs="Times New Roman"/>
                <w:color w:val="000000"/>
                <w:kern w:val="0"/>
                <w:sz w:val="18"/>
                <w:szCs w:val="18"/>
              </w:rPr>
              <w:t>B004</w:t>
            </w:r>
            <w:r w:rsidRPr="00830C24">
              <w:rPr>
                <w:rFonts w:ascii="宋体" w:eastAsia="宋体" w:hAnsi="宋体" w:cs="宋体" w:hint="eastAsia"/>
                <w:color w:val="000000"/>
                <w:kern w:val="0"/>
                <w:sz w:val="18"/>
                <w:szCs w:val="18"/>
              </w:rPr>
              <w:t>地块）</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35982.41</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合</w:t>
            </w:r>
            <w:r w:rsidRPr="00830C24">
              <w:rPr>
                <w:rFonts w:ascii="Times New Roman" w:eastAsia="微软雅黑" w:hAnsi="Times New Roman" w:cs="Times New Roman"/>
                <w:color w:val="000000"/>
                <w:kern w:val="0"/>
                <w:sz w:val="18"/>
                <w:szCs w:val="18"/>
              </w:rPr>
              <w:t>53.9736</w:t>
            </w:r>
            <w:r w:rsidRPr="00830C24">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住宅用地、商服用地</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住宅用地</w:t>
            </w:r>
            <w:r w:rsidRPr="00830C24">
              <w:rPr>
                <w:rFonts w:ascii="Times New Roman" w:eastAsia="微软雅黑" w:hAnsi="Times New Roman" w:cs="Times New Roman"/>
                <w:color w:val="000000"/>
                <w:kern w:val="0"/>
                <w:sz w:val="18"/>
                <w:szCs w:val="18"/>
              </w:rPr>
              <w:t>70</w:t>
            </w:r>
            <w:r w:rsidRPr="00830C24">
              <w:rPr>
                <w:rFonts w:ascii="宋体" w:eastAsia="宋体" w:hAnsi="宋体" w:cs="宋体" w:hint="eastAsia"/>
                <w:color w:val="000000"/>
                <w:kern w:val="0"/>
                <w:sz w:val="18"/>
                <w:szCs w:val="18"/>
              </w:rPr>
              <w:t>年、商服用地</w:t>
            </w:r>
            <w:r w:rsidRPr="00830C24">
              <w:rPr>
                <w:rFonts w:ascii="Times New Roman" w:eastAsia="微软雅黑" w:hAnsi="Times New Roman" w:cs="Times New Roman"/>
                <w:color w:val="000000"/>
                <w:kern w:val="0"/>
                <w:sz w:val="18"/>
                <w:szCs w:val="18"/>
              </w:rPr>
              <w:t>40</w:t>
            </w:r>
            <w:r w:rsidRPr="00830C24">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楼面地价：</w:t>
            </w:r>
            <w:r w:rsidRPr="00830C24">
              <w:rPr>
                <w:rFonts w:ascii="Times New Roman" w:eastAsia="微软雅黑" w:hAnsi="Times New Roman" w:cs="Times New Roman"/>
                <w:color w:val="000000"/>
                <w:kern w:val="0"/>
                <w:sz w:val="18"/>
                <w:szCs w:val="18"/>
              </w:rPr>
              <w:t>1800</w:t>
            </w:r>
            <w:r w:rsidRPr="00830C24">
              <w:rPr>
                <w:rFonts w:ascii="宋体" w:eastAsia="宋体" w:hAnsi="宋体" w:cs="宋体" w:hint="eastAsia"/>
                <w:color w:val="000000"/>
                <w:kern w:val="0"/>
                <w:sz w:val="18"/>
                <w:szCs w:val="18"/>
              </w:rPr>
              <w:t>元</w:t>
            </w:r>
            <w:r w:rsidRPr="00830C24">
              <w:rPr>
                <w:rFonts w:ascii="Times New Roman" w:eastAsia="微软雅黑" w:hAnsi="Times New Roman" w:cs="Times New Roman"/>
                <w:color w:val="000000"/>
                <w:kern w:val="0"/>
                <w:sz w:val="18"/>
                <w:szCs w:val="18"/>
              </w:rPr>
              <w:t>/</w:t>
            </w:r>
            <w:r w:rsidRPr="00830C24">
              <w:rPr>
                <w:rFonts w:ascii="宋体" w:eastAsia="宋体" w:hAnsi="宋体" w:cs="宋体" w:hint="eastAsia"/>
                <w:color w:val="000000"/>
                <w:kern w:val="0"/>
                <w:sz w:val="18"/>
                <w:szCs w:val="18"/>
              </w:rPr>
              <w:t>平方米</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3886</w:t>
            </w:r>
          </w:p>
        </w:tc>
        <w:tc>
          <w:tcPr>
            <w:tcW w:w="1080" w:type="dxa"/>
            <w:vMerge w:val="restart"/>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830C24" w:rsidRPr="00830C24" w:rsidRDefault="00830C24" w:rsidP="00830C24">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2019</w:t>
            </w:r>
            <w:r w:rsidRPr="00830C24">
              <w:rPr>
                <w:rFonts w:ascii="宋体" w:eastAsia="宋体" w:hAnsi="宋体" w:cs="宋体" w:hint="eastAsia"/>
                <w:color w:val="000000"/>
                <w:kern w:val="0"/>
                <w:sz w:val="18"/>
                <w:szCs w:val="18"/>
              </w:rPr>
              <w:t>年</w:t>
            </w:r>
            <w:r w:rsidRPr="00830C24">
              <w:rPr>
                <w:rFonts w:ascii="Times New Roman" w:eastAsia="微软雅黑" w:hAnsi="Times New Roman" w:cs="Times New Roman"/>
                <w:color w:val="000000"/>
                <w:kern w:val="0"/>
                <w:sz w:val="18"/>
                <w:szCs w:val="18"/>
              </w:rPr>
              <w:t>11</w:t>
            </w:r>
            <w:r w:rsidRPr="00830C24">
              <w:rPr>
                <w:rFonts w:ascii="宋体" w:eastAsia="宋体" w:hAnsi="宋体" w:cs="宋体" w:hint="eastAsia"/>
                <w:color w:val="000000"/>
                <w:kern w:val="0"/>
                <w:sz w:val="18"/>
                <w:szCs w:val="18"/>
              </w:rPr>
              <w:t>月</w:t>
            </w:r>
            <w:r w:rsidRPr="00830C24">
              <w:rPr>
                <w:rFonts w:ascii="Times New Roman" w:eastAsia="微软雅黑" w:hAnsi="Times New Roman" w:cs="Times New Roman"/>
                <w:color w:val="000000"/>
                <w:kern w:val="0"/>
                <w:sz w:val="18"/>
                <w:szCs w:val="18"/>
              </w:rPr>
              <w:t>29</w:t>
            </w:r>
            <w:r w:rsidRPr="00830C24">
              <w:rPr>
                <w:rFonts w:ascii="宋体" w:eastAsia="宋体" w:hAnsi="宋体" w:cs="宋体" w:hint="eastAsia"/>
                <w:color w:val="000000"/>
                <w:kern w:val="0"/>
                <w:sz w:val="18"/>
                <w:szCs w:val="18"/>
              </w:rPr>
              <w:t>日</w:t>
            </w:r>
            <w:r w:rsidRPr="00830C24">
              <w:rPr>
                <w:rFonts w:ascii="Times New Roman" w:eastAsia="微软雅黑" w:hAnsi="Times New Roman" w:cs="Times New Roman"/>
                <w:color w:val="000000"/>
                <w:kern w:val="0"/>
                <w:sz w:val="18"/>
                <w:szCs w:val="18"/>
              </w:rPr>
              <w:t>10</w:t>
            </w:r>
            <w:r w:rsidRPr="00830C24">
              <w:rPr>
                <w:rFonts w:ascii="宋体" w:eastAsia="宋体" w:hAnsi="宋体" w:cs="宋体" w:hint="eastAsia"/>
                <w:color w:val="000000"/>
                <w:kern w:val="0"/>
                <w:sz w:val="18"/>
                <w:szCs w:val="18"/>
              </w:rPr>
              <w:t>时</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计入容积率的总建筑面积大于</w:t>
            </w:r>
            <w:r w:rsidRPr="00830C24">
              <w:rPr>
                <w:rFonts w:ascii="Times New Roman" w:eastAsia="微软雅黑" w:hAnsi="Times New Roman" w:cs="Times New Roman"/>
                <w:color w:val="000000"/>
                <w:kern w:val="0"/>
                <w:sz w:val="18"/>
                <w:szCs w:val="18"/>
              </w:rPr>
              <w:t>35982.41</w:t>
            </w:r>
            <w:r w:rsidRPr="00830C24">
              <w:rPr>
                <w:rFonts w:ascii="宋体" w:eastAsia="宋体" w:hAnsi="宋体" w:cs="宋体" w:hint="eastAsia"/>
                <w:color w:val="000000"/>
                <w:kern w:val="0"/>
                <w:sz w:val="18"/>
                <w:szCs w:val="18"/>
              </w:rPr>
              <w:t>平方米且不大于</w:t>
            </w:r>
            <w:r w:rsidRPr="00830C24">
              <w:rPr>
                <w:rFonts w:ascii="Times New Roman" w:eastAsia="微软雅黑" w:hAnsi="Times New Roman" w:cs="Times New Roman"/>
                <w:color w:val="000000"/>
                <w:kern w:val="0"/>
                <w:sz w:val="18"/>
                <w:szCs w:val="18"/>
              </w:rPr>
              <w:t>71964.82</w:t>
            </w:r>
            <w:r w:rsidRPr="00830C24">
              <w:rPr>
                <w:rFonts w:ascii="宋体" w:eastAsia="宋体" w:hAnsi="宋体" w:cs="宋体" w:hint="eastAsia"/>
                <w:color w:val="000000"/>
                <w:kern w:val="0"/>
                <w:sz w:val="18"/>
                <w:szCs w:val="18"/>
              </w:rPr>
              <w:t>平方米，其中计入容积率的商业建筑面积不大于</w:t>
            </w:r>
            <w:r w:rsidRPr="00830C24">
              <w:rPr>
                <w:rFonts w:ascii="Times New Roman" w:eastAsia="微软雅黑" w:hAnsi="Times New Roman" w:cs="Times New Roman"/>
                <w:color w:val="000000"/>
                <w:kern w:val="0"/>
                <w:sz w:val="18"/>
                <w:szCs w:val="18"/>
              </w:rPr>
              <w:t>7196.48</w:t>
            </w:r>
            <w:r w:rsidRPr="00830C24">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w:t>
            </w:r>
            <w:r w:rsidRPr="00830C24">
              <w:rPr>
                <w:rFonts w:ascii="Times New Roman" w:eastAsia="微软雅黑" w:hAnsi="Times New Roman" w:cs="Times New Roman"/>
                <w:color w:val="000000"/>
                <w:kern w:val="0"/>
                <w:sz w:val="18"/>
                <w:szCs w:val="18"/>
              </w:rPr>
              <w:t>25%</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w:t>
            </w:r>
            <w:r w:rsidRPr="00830C24">
              <w:rPr>
                <w:rFonts w:ascii="Times New Roman" w:eastAsia="微软雅黑" w:hAnsi="Times New Roman" w:cs="Times New Roman"/>
                <w:color w:val="000000"/>
                <w:kern w:val="0"/>
                <w:sz w:val="18"/>
                <w:szCs w:val="18"/>
              </w:rPr>
              <w:t>35</w:t>
            </w:r>
            <w:r w:rsidRPr="00830C24">
              <w:rPr>
                <w:rFonts w:ascii="宋体" w:eastAsia="宋体" w:hAnsi="宋体" w:cs="宋体" w:hint="eastAsia"/>
                <w:color w:val="000000"/>
                <w:kern w:val="0"/>
                <w:sz w:val="18"/>
                <w:szCs w:val="18"/>
              </w:rPr>
              <w:t>米且符合航空限高要求</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二类居住用地（兼容</w:t>
            </w:r>
            <w:proofErr w:type="gramStart"/>
            <w:r w:rsidRPr="00830C24">
              <w:rPr>
                <w:rFonts w:ascii="宋体" w:eastAsia="宋体" w:hAnsi="宋体" w:cs="宋体" w:hint="eastAsia"/>
                <w:color w:val="000000"/>
                <w:kern w:val="0"/>
                <w:sz w:val="18"/>
                <w:szCs w:val="18"/>
              </w:rPr>
              <w:t>商业计容总面积</w:t>
            </w:r>
            <w:proofErr w:type="gramEnd"/>
            <w:r w:rsidRPr="00830C24">
              <w:rPr>
                <w:rFonts w:ascii="宋体" w:eastAsia="宋体" w:hAnsi="宋体" w:cs="宋体" w:hint="eastAsia"/>
                <w:color w:val="000000"/>
                <w:kern w:val="0"/>
                <w:sz w:val="18"/>
                <w:szCs w:val="18"/>
              </w:rPr>
              <w:t>比例≤</w:t>
            </w:r>
            <w:r w:rsidRPr="00830C24">
              <w:rPr>
                <w:rFonts w:ascii="Times New Roman" w:eastAsia="微软雅黑" w:hAnsi="Times New Roman" w:cs="Times New Roman"/>
                <w:color w:val="000000"/>
                <w:kern w:val="0"/>
                <w:sz w:val="18"/>
                <w:szCs w:val="18"/>
              </w:rPr>
              <w:t>10%</w:t>
            </w:r>
            <w:r w:rsidRPr="00830C24">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53.9736</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指标价款</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金堂县规划和自然资源局</w:t>
            </w:r>
          </w:p>
        </w:tc>
      </w:tr>
      <w:tr w:rsidR="00830C24" w:rsidRPr="00830C24" w:rsidTr="00830C24">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lastRenderedPageBreak/>
              <w:t>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JT2019-11</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金堂县淮州新城通航东区</w:t>
            </w:r>
            <w:proofErr w:type="gramStart"/>
            <w:r w:rsidRPr="00830C24">
              <w:rPr>
                <w:rFonts w:ascii="宋体" w:eastAsia="宋体" w:hAnsi="宋体" w:cs="宋体" w:hint="eastAsia"/>
                <w:color w:val="000000"/>
                <w:kern w:val="0"/>
                <w:sz w:val="18"/>
                <w:szCs w:val="18"/>
              </w:rPr>
              <w:t>纬</w:t>
            </w:r>
            <w:proofErr w:type="gramEnd"/>
            <w:r w:rsidRPr="00830C24">
              <w:rPr>
                <w:rFonts w:ascii="宋体" w:eastAsia="宋体" w:hAnsi="宋体" w:cs="宋体" w:hint="eastAsia"/>
                <w:color w:val="000000"/>
                <w:kern w:val="0"/>
                <w:sz w:val="18"/>
                <w:szCs w:val="18"/>
              </w:rPr>
              <w:t>三路以北、经五路以西（Ⅲ</w:t>
            </w:r>
            <w:r w:rsidRPr="00830C24">
              <w:rPr>
                <w:rFonts w:ascii="Times New Roman" w:eastAsia="微软雅黑" w:hAnsi="Times New Roman" w:cs="Times New Roman"/>
                <w:color w:val="000000"/>
                <w:kern w:val="0"/>
                <w:sz w:val="18"/>
                <w:szCs w:val="18"/>
              </w:rPr>
              <w:t>B005</w:t>
            </w:r>
            <w:r w:rsidRPr="00830C24">
              <w:rPr>
                <w:rFonts w:ascii="宋体" w:eastAsia="宋体" w:hAnsi="宋体" w:cs="宋体" w:hint="eastAsia"/>
                <w:color w:val="000000"/>
                <w:kern w:val="0"/>
                <w:sz w:val="18"/>
                <w:szCs w:val="18"/>
              </w:rPr>
              <w:t>地块）</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30643.27</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合</w:t>
            </w:r>
            <w:r w:rsidRPr="00830C24">
              <w:rPr>
                <w:rFonts w:ascii="Times New Roman" w:eastAsia="微软雅黑" w:hAnsi="Times New Roman" w:cs="Times New Roman"/>
                <w:color w:val="000000"/>
                <w:kern w:val="0"/>
                <w:sz w:val="18"/>
                <w:szCs w:val="18"/>
              </w:rPr>
              <w:t>45.9649</w:t>
            </w:r>
            <w:r w:rsidRPr="00830C24">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住宅用地、商服用地</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住宅用地</w:t>
            </w:r>
            <w:r w:rsidRPr="00830C24">
              <w:rPr>
                <w:rFonts w:ascii="Times New Roman" w:eastAsia="微软雅黑" w:hAnsi="Times New Roman" w:cs="Times New Roman"/>
                <w:color w:val="000000"/>
                <w:kern w:val="0"/>
                <w:sz w:val="18"/>
                <w:szCs w:val="18"/>
              </w:rPr>
              <w:t>70</w:t>
            </w:r>
            <w:r w:rsidRPr="00830C24">
              <w:rPr>
                <w:rFonts w:ascii="宋体" w:eastAsia="宋体" w:hAnsi="宋体" w:cs="宋体" w:hint="eastAsia"/>
                <w:color w:val="000000"/>
                <w:kern w:val="0"/>
                <w:sz w:val="18"/>
                <w:szCs w:val="18"/>
              </w:rPr>
              <w:t>年、商服用地</w:t>
            </w:r>
            <w:r w:rsidRPr="00830C24">
              <w:rPr>
                <w:rFonts w:ascii="Times New Roman" w:eastAsia="微软雅黑" w:hAnsi="Times New Roman" w:cs="Times New Roman"/>
                <w:color w:val="000000"/>
                <w:kern w:val="0"/>
                <w:sz w:val="18"/>
                <w:szCs w:val="18"/>
              </w:rPr>
              <w:t>40</w:t>
            </w:r>
            <w:r w:rsidRPr="00830C24">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楼面地价：</w:t>
            </w:r>
            <w:r w:rsidRPr="00830C24">
              <w:rPr>
                <w:rFonts w:ascii="Times New Roman" w:eastAsia="微软雅黑" w:hAnsi="Times New Roman" w:cs="Times New Roman"/>
                <w:color w:val="000000"/>
                <w:kern w:val="0"/>
                <w:sz w:val="18"/>
                <w:szCs w:val="18"/>
              </w:rPr>
              <w:t>1800</w:t>
            </w:r>
            <w:r w:rsidRPr="00830C24">
              <w:rPr>
                <w:rFonts w:ascii="宋体" w:eastAsia="宋体" w:hAnsi="宋体" w:cs="宋体" w:hint="eastAsia"/>
                <w:color w:val="000000"/>
                <w:kern w:val="0"/>
                <w:sz w:val="18"/>
                <w:szCs w:val="18"/>
              </w:rPr>
              <w:t>元</w:t>
            </w:r>
            <w:r w:rsidRPr="00830C24">
              <w:rPr>
                <w:rFonts w:ascii="Times New Roman" w:eastAsia="微软雅黑" w:hAnsi="Times New Roman" w:cs="Times New Roman"/>
                <w:color w:val="000000"/>
                <w:kern w:val="0"/>
                <w:sz w:val="18"/>
                <w:szCs w:val="18"/>
              </w:rPr>
              <w:t>/</w:t>
            </w:r>
            <w:r w:rsidRPr="00830C24">
              <w:rPr>
                <w:rFonts w:ascii="宋体" w:eastAsia="宋体" w:hAnsi="宋体" w:cs="宋体" w:hint="eastAsia"/>
                <w:color w:val="000000"/>
                <w:kern w:val="0"/>
                <w:sz w:val="18"/>
                <w:szCs w:val="18"/>
              </w:rPr>
              <w:t>平方米</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3309</w:t>
            </w:r>
          </w:p>
        </w:tc>
        <w:tc>
          <w:tcPr>
            <w:tcW w:w="0" w:type="auto"/>
            <w:vMerge/>
            <w:tcBorders>
              <w:top w:val="nil"/>
              <w:left w:val="nil"/>
              <w:bottom w:val="single" w:sz="6" w:space="0" w:color="666666"/>
              <w:right w:val="single" w:sz="6" w:space="0" w:color="666666"/>
            </w:tcBorders>
            <w:vAlign w:val="center"/>
            <w:hideMark/>
          </w:tcPr>
          <w:p w:rsidR="00830C24" w:rsidRPr="00830C24" w:rsidRDefault="00830C24" w:rsidP="00830C24">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计入容积率的总建筑面积大于</w:t>
            </w:r>
            <w:r w:rsidRPr="00830C24">
              <w:rPr>
                <w:rFonts w:ascii="Times New Roman" w:eastAsia="微软雅黑" w:hAnsi="Times New Roman" w:cs="Times New Roman"/>
                <w:color w:val="000000"/>
                <w:kern w:val="0"/>
                <w:sz w:val="18"/>
                <w:szCs w:val="18"/>
              </w:rPr>
              <w:t>30643.27</w:t>
            </w:r>
            <w:r w:rsidRPr="00830C24">
              <w:rPr>
                <w:rFonts w:ascii="宋体" w:eastAsia="宋体" w:hAnsi="宋体" w:cs="宋体" w:hint="eastAsia"/>
                <w:color w:val="000000"/>
                <w:kern w:val="0"/>
                <w:sz w:val="18"/>
                <w:szCs w:val="18"/>
              </w:rPr>
              <w:t>平方米且不大于</w:t>
            </w:r>
            <w:r w:rsidRPr="00830C24">
              <w:rPr>
                <w:rFonts w:ascii="Times New Roman" w:eastAsia="微软雅黑" w:hAnsi="Times New Roman" w:cs="Times New Roman"/>
                <w:color w:val="000000"/>
                <w:kern w:val="0"/>
                <w:sz w:val="18"/>
                <w:szCs w:val="18"/>
              </w:rPr>
              <w:t>61286.54</w:t>
            </w:r>
            <w:r w:rsidRPr="00830C24">
              <w:rPr>
                <w:rFonts w:ascii="宋体" w:eastAsia="宋体" w:hAnsi="宋体" w:cs="宋体" w:hint="eastAsia"/>
                <w:color w:val="000000"/>
                <w:kern w:val="0"/>
                <w:sz w:val="18"/>
                <w:szCs w:val="18"/>
              </w:rPr>
              <w:t>平方米，其中计入容积率的商业建筑面积不大于</w:t>
            </w:r>
            <w:r w:rsidRPr="00830C24">
              <w:rPr>
                <w:rFonts w:ascii="Times New Roman" w:eastAsia="微软雅黑" w:hAnsi="Times New Roman" w:cs="Times New Roman"/>
                <w:color w:val="000000"/>
                <w:kern w:val="0"/>
                <w:sz w:val="18"/>
                <w:szCs w:val="18"/>
              </w:rPr>
              <w:t>6128.65</w:t>
            </w:r>
            <w:r w:rsidRPr="00830C24">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w:t>
            </w:r>
            <w:r w:rsidRPr="00830C24">
              <w:rPr>
                <w:rFonts w:ascii="Times New Roman" w:eastAsia="微软雅黑" w:hAnsi="Times New Roman" w:cs="Times New Roman"/>
                <w:color w:val="000000"/>
                <w:kern w:val="0"/>
                <w:sz w:val="18"/>
                <w:szCs w:val="18"/>
              </w:rPr>
              <w:t>25%</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w:t>
            </w:r>
            <w:r w:rsidRPr="00830C24">
              <w:rPr>
                <w:rFonts w:ascii="Times New Roman" w:eastAsia="微软雅黑" w:hAnsi="Times New Roman" w:cs="Times New Roman"/>
                <w:color w:val="000000"/>
                <w:kern w:val="0"/>
                <w:sz w:val="18"/>
                <w:szCs w:val="18"/>
              </w:rPr>
              <w:t>35</w:t>
            </w:r>
            <w:r w:rsidRPr="00830C24">
              <w:rPr>
                <w:rFonts w:ascii="宋体" w:eastAsia="宋体" w:hAnsi="宋体" w:cs="宋体" w:hint="eastAsia"/>
                <w:color w:val="000000"/>
                <w:kern w:val="0"/>
                <w:sz w:val="18"/>
                <w:szCs w:val="18"/>
              </w:rPr>
              <w:t>米且符合航空限高要求</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住宅用地（兼容商业</w:t>
            </w:r>
            <w:proofErr w:type="gramStart"/>
            <w:r w:rsidRPr="00830C24">
              <w:rPr>
                <w:rFonts w:ascii="宋体" w:eastAsia="宋体" w:hAnsi="宋体" w:cs="宋体" w:hint="eastAsia"/>
                <w:color w:val="000000"/>
                <w:kern w:val="0"/>
                <w:sz w:val="18"/>
                <w:szCs w:val="18"/>
              </w:rPr>
              <w:t>计容面积</w:t>
            </w:r>
            <w:proofErr w:type="gramEnd"/>
            <w:r w:rsidRPr="00830C24">
              <w:rPr>
                <w:rFonts w:ascii="宋体" w:eastAsia="宋体" w:hAnsi="宋体" w:cs="宋体" w:hint="eastAsia"/>
                <w:color w:val="000000"/>
                <w:kern w:val="0"/>
                <w:sz w:val="18"/>
                <w:szCs w:val="18"/>
              </w:rPr>
              <w:t>比例≤</w:t>
            </w:r>
            <w:r w:rsidRPr="00830C24">
              <w:rPr>
                <w:rFonts w:ascii="Times New Roman" w:eastAsia="微软雅黑" w:hAnsi="Times New Roman" w:cs="Times New Roman"/>
                <w:color w:val="000000"/>
                <w:kern w:val="0"/>
                <w:sz w:val="18"/>
                <w:szCs w:val="18"/>
              </w:rPr>
              <w:t>10%</w:t>
            </w:r>
            <w:r w:rsidRPr="00830C24">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45.9649</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指标价款</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金堂县规划和自然资源局</w:t>
            </w:r>
          </w:p>
        </w:tc>
      </w:tr>
      <w:tr w:rsidR="00830C24" w:rsidRPr="00830C24" w:rsidTr="00830C24">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3</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JT2019-12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金堂县淮州新城通航东区</w:t>
            </w:r>
            <w:proofErr w:type="gramStart"/>
            <w:r w:rsidRPr="00830C24">
              <w:rPr>
                <w:rFonts w:ascii="宋体" w:eastAsia="宋体" w:hAnsi="宋体" w:cs="宋体" w:hint="eastAsia"/>
                <w:color w:val="000000"/>
                <w:kern w:val="0"/>
                <w:sz w:val="18"/>
                <w:szCs w:val="18"/>
              </w:rPr>
              <w:t>纬</w:t>
            </w:r>
            <w:proofErr w:type="gramEnd"/>
            <w:r w:rsidRPr="00830C24">
              <w:rPr>
                <w:rFonts w:ascii="宋体" w:eastAsia="宋体" w:hAnsi="宋体" w:cs="宋体" w:hint="eastAsia"/>
                <w:color w:val="000000"/>
                <w:kern w:val="0"/>
                <w:sz w:val="18"/>
                <w:szCs w:val="18"/>
              </w:rPr>
              <w:t>三路以北、经六路以东（Ⅲ</w:t>
            </w:r>
            <w:r w:rsidRPr="00830C24">
              <w:rPr>
                <w:rFonts w:ascii="Times New Roman" w:eastAsia="微软雅黑" w:hAnsi="Times New Roman" w:cs="Times New Roman"/>
                <w:color w:val="000000"/>
                <w:kern w:val="0"/>
                <w:sz w:val="18"/>
                <w:szCs w:val="18"/>
              </w:rPr>
              <w:t>B006</w:t>
            </w:r>
            <w:r w:rsidRPr="00830C24">
              <w:rPr>
                <w:rFonts w:ascii="宋体" w:eastAsia="宋体" w:hAnsi="宋体" w:cs="宋体" w:hint="eastAsia"/>
                <w:color w:val="000000"/>
                <w:kern w:val="0"/>
                <w:sz w:val="18"/>
                <w:szCs w:val="18"/>
              </w:rPr>
              <w:t>地块）</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26945.86</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合</w:t>
            </w:r>
            <w:r w:rsidRPr="00830C24">
              <w:rPr>
                <w:rFonts w:ascii="Times New Roman" w:eastAsia="微软雅黑" w:hAnsi="Times New Roman" w:cs="Times New Roman"/>
                <w:color w:val="000000"/>
                <w:kern w:val="0"/>
                <w:sz w:val="18"/>
                <w:szCs w:val="18"/>
              </w:rPr>
              <w:t>40.4188</w:t>
            </w:r>
            <w:r w:rsidRPr="00830C24">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住宅用地、商服用地</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住宅用地</w:t>
            </w:r>
            <w:r w:rsidRPr="00830C24">
              <w:rPr>
                <w:rFonts w:ascii="Times New Roman" w:eastAsia="微软雅黑" w:hAnsi="Times New Roman" w:cs="Times New Roman"/>
                <w:color w:val="000000"/>
                <w:kern w:val="0"/>
                <w:sz w:val="18"/>
                <w:szCs w:val="18"/>
              </w:rPr>
              <w:t>70</w:t>
            </w:r>
            <w:r w:rsidRPr="00830C24">
              <w:rPr>
                <w:rFonts w:ascii="宋体" w:eastAsia="宋体" w:hAnsi="宋体" w:cs="宋体" w:hint="eastAsia"/>
                <w:color w:val="000000"/>
                <w:kern w:val="0"/>
                <w:sz w:val="18"/>
                <w:szCs w:val="18"/>
              </w:rPr>
              <w:t>年、商服用地</w:t>
            </w:r>
            <w:r w:rsidRPr="00830C24">
              <w:rPr>
                <w:rFonts w:ascii="Times New Roman" w:eastAsia="微软雅黑" w:hAnsi="Times New Roman" w:cs="Times New Roman"/>
                <w:color w:val="000000"/>
                <w:kern w:val="0"/>
                <w:sz w:val="18"/>
                <w:szCs w:val="18"/>
              </w:rPr>
              <w:t>40</w:t>
            </w:r>
            <w:r w:rsidRPr="00830C24">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楼面地价：</w:t>
            </w:r>
            <w:r w:rsidRPr="00830C24">
              <w:rPr>
                <w:rFonts w:ascii="Times New Roman" w:eastAsia="微软雅黑" w:hAnsi="Times New Roman" w:cs="Times New Roman"/>
                <w:color w:val="000000"/>
                <w:kern w:val="0"/>
                <w:sz w:val="18"/>
                <w:szCs w:val="18"/>
              </w:rPr>
              <w:t>1800</w:t>
            </w:r>
            <w:r w:rsidRPr="00830C24">
              <w:rPr>
                <w:rFonts w:ascii="宋体" w:eastAsia="宋体" w:hAnsi="宋体" w:cs="宋体" w:hint="eastAsia"/>
                <w:color w:val="000000"/>
                <w:kern w:val="0"/>
                <w:sz w:val="18"/>
                <w:szCs w:val="18"/>
              </w:rPr>
              <w:t>元</w:t>
            </w:r>
            <w:r w:rsidRPr="00830C24">
              <w:rPr>
                <w:rFonts w:ascii="Times New Roman" w:eastAsia="微软雅黑" w:hAnsi="Times New Roman" w:cs="Times New Roman"/>
                <w:color w:val="000000"/>
                <w:kern w:val="0"/>
                <w:sz w:val="18"/>
                <w:szCs w:val="18"/>
              </w:rPr>
              <w:t>/</w:t>
            </w:r>
            <w:r w:rsidRPr="00830C24">
              <w:rPr>
                <w:rFonts w:ascii="宋体" w:eastAsia="宋体" w:hAnsi="宋体" w:cs="宋体" w:hint="eastAsia"/>
                <w:color w:val="000000"/>
                <w:kern w:val="0"/>
                <w:sz w:val="18"/>
                <w:szCs w:val="18"/>
              </w:rPr>
              <w:t>平方米</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2910</w:t>
            </w:r>
          </w:p>
        </w:tc>
        <w:tc>
          <w:tcPr>
            <w:tcW w:w="0" w:type="auto"/>
            <w:vMerge/>
            <w:tcBorders>
              <w:top w:val="nil"/>
              <w:left w:val="nil"/>
              <w:bottom w:val="single" w:sz="6" w:space="0" w:color="666666"/>
              <w:right w:val="single" w:sz="6" w:space="0" w:color="666666"/>
            </w:tcBorders>
            <w:vAlign w:val="center"/>
            <w:hideMark/>
          </w:tcPr>
          <w:p w:rsidR="00830C24" w:rsidRPr="00830C24" w:rsidRDefault="00830C24" w:rsidP="00830C24">
            <w:pPr>
              <w:widowControl/>
              <w:jc w:val="left"/>
              <w:rPr>
                <w:rFonts w:ascii="微软雅黑" w:eastAsia="微软雅黑" w:hAnsi="微软雅黑"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计入容积率的总建筑面积大于</w:t>
            </w:r>
            <w:r w:rsidRPr="00830C24">
              <w:rPr>
                <w:rFonts w:ascii="Times New Roman" w:eastAsia="微软雅黑" w:hAnsi="Times New Roman" w:cs="Times New Roman"/>
                <w:color w:val="000000"/>
                <w:kern w:val="0"/>
                <w:sz w:val="18"/>
                <w:szCs w:val="18"/>
              </w:rPr>
              <w:t>26945.86</w:t>
            </w:r>
            <w:r w:rsidRPr="00830C24">
              <w:rPr>
                <w:rFonts w:ascii="宋体" w:eastAsia="宋体" w:hAnsi="宋体" w:cs="宋体" w:hint="eastAsia"/>
                <w:color w:val="000000"/>
                <w:kern w:val="0"/>
                <w:sz w:val="18"/>
                <w:szCs w:val="18"/>
              </w:rPr>
              <w:t>平方米且不大于</w:t>
            </w:r>
            <w:r w:rsidRPr="00830C24">
              <w:rPr>
                <w:rFonts w:ascii="Times New Roman" w:eastAsia="微软雅黑" w:hAnsi="Times New Roman" w:cs="Times New Roman"/>
                <w:color w:val="000000"/>
                <w:kern w:val="0"/>
                <w:sz w:val="18"/>
                <w:szCs w:val="18"/>
              </w:rPr>
              <w:t>53891.72</w:t>
            </w:r>
            <w:r w:rsidRPr="00830C24">
              <w:rPr>
                <w:rFonts w:ascii="宋体" w:eastAsia="宋体" w:hAnsi="宋体" w:cs="宋体" w:hint="eastAsia"/>
                <w:color w:val="000000"/>
                <w:kern w:val="0"/>
                <w:sz w:val="18"/>
                <w:szCs w:val="18"/>
              </w:rPr>
              <w:t>平方米，其中计入容积率的商业建筑面积不大于</w:t>
            </w:r>
            <w:r w:rsidRPr="00830C24">
              <w:rPr>
                <w:rFonts w:ascii="Times New Roman" w:eastAsia="微软雅黑" w:hAnsi="Times New Roman" w:cs="Times New Roman"/>
                <w:color w:val="000000"/>
                <w:kern w:val="0"/>
                <w:sz w:val="18"/>
                <w:szCs w:val="18"/>
              </w:rPr>
              <w:t>5389.17</w:t>
            </w:r>
            <w:r w:rsidRPr="00830C24">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w:t>
            </w:r>
            <w:r w:rsidRPr="00830C24">
              <w:rPr>
                <w:rFonts w:ascii="Times New Roman" w:eastAsia="微软雅黑" w:hAnsi="Times New Roman" w:cs="Times New Roman"/>
                <w:color w:val="000000"/>
                <w:kern w:val="0"/>
                <w:sz w:val="18"/>
                <w:szCs w:val="18"/>
              </w:rPr>
              <w:t>25%</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w:t>
            </w:r>
            <w:r w:rsidRPr="00830C24">
              <w:rPr>
                <w:rFonts w:ascii="Times New Roman" w:eastAsia="微软雅黑" w:hAnsi="Times New Roman" w:cs="Times New Roman"/>
                <w:color w:val="000000"/>
                <w:kern w:val="0"/>
                <w:sz w:val="18"/>
                <w:szCs w:val="18"/>
              </w:rPr>
              <w:t>35</w:t>
            </w:r>
            <w:r w:rsidRPr="00830C24">
              <w:rPr>
                <w:rFonts w:ascii="宋体" w:eastAsia="宋体" w:hAnsi="宋体" w:cs="宋体" w:hint="eastAsia"/>
                <w:color w:val="000000"/>
                <w:kern w:val="0"/>
                <w:sz w:val="18"/>
                <w:szCs w:val="18"/>
              </w:rPr>
              <w:t>米且符合航空限高要求</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二类居住用地（兼容</w:t>
            </w:r>
            <w:proofErr w:type="gramStart"/>
            <w:r w:rsidRPr="00830C24">
              <w:rPr>
                <w:rFonts w:ascii="宋体" w:eastAsia="宋体" w:hAnsi="宋体" w:cs="宋体" w:hint="eastAsia"/>
                <w:color w:val="000000"/>
                <w:kern w:val="0"/>
                <w:sz w:val="18"/>
                <w:szCs w:val="18"/>
              </w:rPr>
              <w:t>商业计容总面积</w:t>
            </w:r>
            <w:proofErr w:type="gramEnd"/>
            <w:r w:rsidRPr="00830C24">
              <w:rPr>
                <w:rFonts w:ascii="宋体" w:eastAsia="宋体" w:hAnsi="宋体" w:cs="宋体" w:hint="eastAsia"/>
                <w:color w:val="000000"/>
                <w:kern w:val="0"/>
                <w:sz w:val="18"/>
                <w:szCs w:val="18"/>
              </w:rPr>
              <w:t>比例≤</w:t>
            </w:r>
            <w:r w:rsidRPr="00830C24">
              <w:rPr>
                <w:rFonts w:ascii="Times New Roman" w:eastAsia="微软雅黑" w:hAnsi="Times New Roman" w:cs="Times New Roman"/>
                <w:color w:val="000000"/>
                <w:kern w:val="0"/>
                <w:sz w:val="18"/>
                <w:szCs w:val="18"/>
              </w:rPr>
              <w:t>10%</w:t>
            </w:r>
            <w:r w:rsidRPr="00830C24">
              <w:rPr>
                <w:rFonts w:ascii="宋体" w:eastAsia="宋体" w:hAnsi="宋体" w:cs="宋体" w:hint="eastAsia"/>
                <w:color w:val="000000"/>
                <w:kern w:val="0"/>
                <w:sz w:val="18"/>
                <w:szCs w:val="18"/>
              </w:rPr>
              <w:t>）</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Times New Roman" w:eastAsia="微软雅黑" w:hAnsi="Times New Roman" w:cs="Times New Roman"/>
                <w:color w:val="000000"/>
                <w:kern w:val="0"/>
                <w:sz w:val="18"/>
                <w:szCs w:val="18"/>
              </w:rPr>
              <w:t>40.4188</w:t>
            </w:r>
          </w:p>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指标价款</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kern w:val="0"/>
                <w:sz w:val="24"/>
                <w:szCs w:val="24"/>
              </w:rPr>
            </w:pPr>
            <w:r w:rsidRPr="00830C24">
              <w:rPr>
                <w:rFonts w:ascii="宋体" w:eastAsia="宋体" w:hAnsi="宋体" w:cs="宋体" w:hint="eastAsia"/>
                <w:color w:val="000000"/>
                <w:kern w:val="0"/>
                <w:sz w:val="18"/>
                <w:szCs w:val="18"/>
              </w:rPr>
              <w:t>金堂县规划和自然资源局</w:t>
            </w:r>
          </w:p>
        </w:tc>
      </w:tr>
    </w:tbl>
    <w:p w:rsidR="00830C24" w:rsidRPr="00830C24" w:rsidRDefault="00830C24" w:rsidP="00830C24">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830C24">
        <w:rPr>
          <w:rFonts w:ascii="Times New Roman" w:eastAsia="微软雅黑" w:hAnsi="Times New Roman" w:cs="Times New Roman"/>
          <w:color w:val="000000"/>
          <w:kern w:val="0"/>
          <w:sz w:val="18"/>
          <w:szCs w:val="18"/>
        </w:rPr>
        <w:lastRenderedPageBreak/>
        <w:t>           </w:t>
      </w:r>
      <w:r w:rsidRPr="00830C24">
        <w:rPr>
          <w:rFonts w:ascii="宋体" w:eastAsia="宋体" w:hAnsi="宋体" w:cs="Times New Roman" w:hint="eastAsia"/>
          <w:color w:val="000000"/>
          <w:kern w:val="0"/>
          <w:sz w:val="24"/>
          <w:szCs w:val="24"/>
        </w:rPr>
        <w:t>二、中华人民共和国境内外的法人、自然人和其他组织均可申请参加竞买，竞买申请人可独立竞买也可联合竞买，但出让方案或法律法规有特殊要求的除外。</w:t>
      </w:r>
    </w:p>
    <w:p w:rsidR="00830C24" w:rsidRPr="00830C24" w:rsidRDefault="00830C24" w:rsidP="00830C24">
      <w:pPr>
        <w:widowControl/>
        <w:spacing w:before="100" w:beforeAutospacing="1" w:after="100" w:afterAutospacing="1"/>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    三、申请参加本公告多宗土地竞买的，竞买保证金须按所竞买宗地对应金额足额缴纳。拍卖以增价方式自由竞价。</w:t>
      </w:r>
    </w:p>
    <w:p w:rsidR="00830C24" w:rsidRPr="00830C24" w:rsidRDefault="00830C24" w:rsidP="00830C24">
      <w:pPr>
        <w:widowControl/>
        <w:spacing w:before="100" w:beforeAutospacing="1" w:after="100" w:afterAutospacing="1"/>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    四、本次国有建设用地使用权拍卖出让实行网上报名（缴纳外币竞买保证金的除外），竞买申请人可通过成都市公共资源交易服务中心门户网站（http://www.cdggzy.com/）查阅网上报名用户注册及网上报名操作指南，并于2019年11月12日起下载出让文件。</w:t>
      </w:r>
    </w:p>
    <w:p w:rsidR="00830C24" w:rsidRPr="00830C24" w:rsidRDefault="00830C24" w:rsidP="00830C24">
      <w:pPr>
        <w:widowControl/>
        <w:spacing w:before="100" w:beforeAutospacing="1" w:after="100" w:afterAutospacing="1"/>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    五、已注册为网上报名用户的竞买申请人须在2019年11月28日16时之前足额交纳竞买保证金，2019年11月28日16时30分之前通过成都市公共资源交易服务中心门户网站（http://www.cdggzy.com/）土地交易网上报名系统完成网上报名手续。（报名咨询电话：028-85987887）</w:t>
      </w:r>
    </w:p>
    <w:p w:rsidR="00830C24" w:rsidRPr="00830C24" w:rsidRDefault="00830C24" w:rsidP="00830C24">
      <w:pPr>
        <w:widowControl/>
        <w:spacing w:before="100" w:beforeAutospacing="1" w:after="100" w:afterAutospacing="1"/>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    六、须“持证准用”的竞得人，应按照《国有经营性建设用地使用权出让“持证准用”须知》要求提交相应面积的建设用地指标证书或缴纳相应面积的建设用地指标价款。（指标购买咨询电话：028-85987005）</w:t>
      </w:r>
    </w:p>
    <w:p w:rsidR="00830C24" w:rsidRPr="00830C24" w:rsidRDefault="00830C24" w:rsidP="00830C24">
      <w:pPr>
        <w:widowControl/>
        <w:spacing w:before="100" w:beforeAutospacing="1" w:after="100" w:afterAutospacing="1"/>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    七、本公告未尽事宜详见出让文件，并以出让文件中各行政主管部门出具的文件为准。本公告发布后，可能出现延期、中止、终止等变更情况。为保障各竞买人顺利参加公共资源交易活动，合理进行竞买出行安排。敬请各竞买人在交易开始前随时关注查阅相关公告信息。</w:t>
      </w:r>
    </w:p>
    <w:p w:rsidR="00830C24" w:rsidRPr="00830C24" w:rsidRDefault="00830C24" w:rsidP="00830C24">
      <w:pPr>
        <w:widowControl/>
        <w:spacing w:before="100" w:beforeAutospacing="1" w:after="100" w:afterAutospacing="1"/>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 </w:t>
      </w:r>
    </w:p>
    <w:p w:rsidR="00830C24" w:rsidRPr="00830C24" w:rsidRDefault="00830C24" w:rsidP="00830C24">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联系地址：成都市高新区天府大道北段966号天府国际金融中心7号楼    </w:t>
      </w:r>
    </w:p>
    <w:p w:rsidR="00830C24" w:rsidRPr="00830C24" w:rsidRDefault="00830C24" w:rsidP="00830C24">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详情见：  成都市公共资源交易服务中心（</w:t>
      </w:r>
      <w:hyperlink r:id="rId4" w:history="1">
        <w:r w:rsidRPr="00830C24">
          <w:rPr>
            <w:rFonts w:ascii="宋体" w:eastAsia="宋体" w:hAnsi="宋体" w:cs="宋体" w:hint="eastAsia"/>
            <w:color w:val="000000"/>
            <w:kern w:val="0"/>
            <w:sz w:val="24"/>
            <w:szCs w:val="24"/>
            <w:u w:val="single"/>
          </w:rPr>
          <w:t>http://www.cdggzy.com/</w:t>
        </w:r>
      </w:hyperlink>
      <w:r w:rsidRPr="00830C24">
        <w:rPr>
          <w:rFonts w:ascii="宋体" w:eastAsia="宋体" w:hAnsi="宋体" w:cs="宋体" w:hint="eastAsia"/>
          <w:color w:val="000000"/>
          <w:kern w:val="0"/>
          <w:sz w:val="24"/>
          <w:szCs w:val="24"/>
        </w:rPr>
        <w:t>）          四川省自然资源厅（</w:t>
      </w:r>
      <w:hyperlink r:id="rId5" w:history="1">
        <w:r w:rsidRPr="00830C24">
          <w:rPr>
            <w:rFonts w:ascii="宋体" w:eastAsia="宋体" w:hAnsi="宋体" w:cs="宋体" w:hint="eastAsia"/>
            <w:color w:val="000000"/>
            <w:kern w:val="0"/>
            <w:sz w:val="24"/>
            <w:szCs w:val="24"/>
            <w:u w:val="single"/>
          </w:rPr>
          <w:t>http://www.scdlr.gov.cn</w:t>
        </w:r>
      </w:hyperlink>
      <w:r w:rsidRPr="00830C24">
        <w:rPr>
          <w:rFonts w:ascii="宋体" w:eastAsia="宋体" w:hAnsi="宋体" w:cs="宋体" w:hint="eastAsia"/>
          <w:color w:val="000000"/>
          <w:kern w:val="0"/>
          <w:sz w:val="24"/>
          <w:szCs w:val="24"/>
        </w:rPr>
        <w:t>）                </w:t>
      </w:r>
    </w:p>
    <w:p w:rsidR="00830C24" w:rsidRPr="00830C24" w:rsidRDefault="00830C24" w:rsidP="00830C24">
      <w:pPr>
        <w:widowControl/>
        <w:spacing w:before="100" w:beforeAutospacing="1" w:after="100" w:afterAutospacing="1" w:line="285" w:lineRule="atLeast"/>
        <w:ind w:firstLine="1680"/>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成都市规划和自然资源局（http://mpnr.chengdu.gov.cn）          中国土地市场网（http://</w:t>
      </w:r>
      <w:hyperlink r:id="rId6" w:history="1">
        <w:r w:rsidRPr="00830C24">
          <w:rPr>
            <w:rFonts w:ascii="宋体" w:eastAsia="宋体" w:hAnsi="宋体" w:cs="宋体" w:hint="eastAsia"/>
            <w:color w:val="000000"/>
            <w:kern w:val="0"/>
            <w:sz w:val="24"/>
            <w:szCs w:val="24"/>
            <w:u w:val="single"/>
          </w:rPr>
          <w:t>www.landchina.com</w:t>
        </w:r>
      </w:hyperlink>
      <w:r w:rsidRPr="00830C24">
        <w:rPr>
          <w:rFonts w:ascii="宋体" w:eastAsia="宋体" w:hAnsi="宋体" w:cs="宋体" w:hint="eastAsia"/>
          <w:color w:val="000000"/>
          <w:kern w:val="0"/>
          <w:sz w:val="24"/>
          <w:szCs w:val="24"/>
        </w:rPr>
        <w:t>）                 </w:t>
      </w:r>
    </w:p>
    <w:p w:rsidR="00830C24" w:rsidRPr="00830C24" w:rsidRDefault="00830C24" w:rsidP="00830C24">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          金堂县规划和自然资源局咨询电话：028-84936099</w:t>
      </w:r>
    </w:p>
    <w:p w:rsidR="00830C24" w:rsidRPr="00830C24" w:rsidRDefault="00830C24" w:rsidP="00830C24">
      <w:pPr>
        <w:widowControl/>
        <w:spacing w:before="100" w:beforeAutospacing="1" w:after="100" w:afterAutospacing="1" w:line="285" w:lineRule="atLeast"/>
        <w:ind w:firstLine="1680"/>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成都市规划和自然资源局监督电话：028-85987211</w:t>
      </w:r>
    </w:p>
    <w:p w:rsidR="00830C24" w:rsidRPr="00830C24" w:rsidRDefault="00830C24" w:rsidP="00830C24">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 </w:t>
      </w:r>
    </w:p>
    <w:p w:rsidR="00830C24" w:rsidRPr="00830C24" w:rsidRDefault="00830C24" w:rsidP="00830C24">
      <w:pPr>
        <w:widowControl/>
        <w:spacing w:before="100" w:beforeAutospacing="1" w:after="100" w:afterAutospacing="1" w:line="285" w:lineRule="atLeast"/>
        <w:ind w:firstLine="480"/>
        <w:jc w:val="left"/>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24"/>
          <w:szCs w:val="24"/>
        </w:rPr>
        <w:t> </w:t>
      </w:r>
    </w:p>
    <w:p w:rsidR="00830C24" w:rsidRPr="00830C24" w:rsidRDefault="00830C24" w:rsidP="00830C24">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830C24">
        <w:rPr>
          <w:rFonts w:ascii="Calibri" w:eastAsia="微软雅黑" w:hAnsi="Calibri" w:cs="宋体"/>
          <w:color w:val="000000"/>
          <w:kern w:val="0"/>
          <w:sz w:val="24"/>
          <w:szCs w:val="24"/>
        </w:rPr>
        <w:lastRenderedPageBreak/>
        <w:t>                                                                                </w:t>
      </w:r>
      <w:r w:rsidRPr="00830C24">
        <w:rPr>
          <w:rFonts w:ascii="宋体" w:eastAsia="宋体" w:hAnsi="宋体" w:cs="宋体" w:hint="eastAsia"/>
          <w:color w:val="000000"/>
          <w:kern w:val="0"/>
          <w:sz w:val="24"/>
          <w:szCs w:val="24"/>
        </w:rPr>
        <w:t>成都市公共资源交易服务中心</w:t>
      </w:r>
    </w:p>
    <w:p w:rsidR="00830C24" w:rsidRPr="00830C24" w:rsidRDefault="00830C24" w:rsidP="00830C24">
      <w:pPr>
        <w:widowControl/>
        <w:spacing w:before="100" w:beforeAutospacing="1" w:after="100" w:afterAutospacing="1" w:line="285" w:lineRule="atLeast"/>
        <w:ind w:firstLine="480"/>
        <w:jc w:val="right"/>
        <w:rPr>
          <w:rFonts w:ascii="微软雅黑" w:eastAsia="微软雅黑" w:hAnsi="微软雅黑" w:cs="宋体" w:hint="eastAsia"/>
          <w:color w:val="000000"/>
          <w:kern w:val="0"/>
          <w:sz w:val="27"/>
          <w:szCs w:val="27"/>
        </w:rPr>
      </w:pPr>
      <w:r w:rsidRPr="00830C24">
        <w:rPr>
          <w:rFonts w:ascii="Calibri" w:eastAsia="微软雅黑" w:hAnsi="Calibri" w:cs="宋体"/>
          <w:color w:val="000000"/>
          <w:kern w:val="0"/>
          <w:sz w:val="24"/>
          <w:szCs w:val="24"/>
        </w:rPr>
        <w:t>                                                                                    2019</w:t>
      </w:r>
      <w:r w:rsidRPr="00830C24">
        <w:rPr>
          <w:rFonts w:ascii="宋体" w:eastAsia="宋体" w:hAnsi="宋体" w:cs="宋体" w:hint="eastAsia"/>
          <w:color w:val="000000"/>
          <w:kern w:val="0"/>
          <w:sz w:val="24"/>
          <w:szCs w:val="24"/>
        </w:rPr>
        <w:t>年</w:t>
      </w:r>
      <w:r w:rsidRPr="00830C24">
        <w:rPr>
          <w:rFonts w:ascii="Calibri" w:eastAsia="微软雅黑" w:hAnsi="Calibri" w:cs="宋体"/>
          <w:color w:val="000000"/>
          <w:kern w:val="0"/>
          <w:sz w:val="24"/>
          <w:szCs w:val="24"/>
        </w:rPr>
        <w:t>11</w:t>
      </w:r>
      <w:r w:rsidRPr="00830C24">
        <w:rPr>
          <w:rFonts w:ascii="宋体" w:eastAsia="宋体" w:hAnsi="宋体" w:cs="宋体" w:hint="eastAsia"/>
          <w:color w:val="000000"/>
          <w:kern w:val="0"/>
          <w:sz w:val="24"/>
          <w:szCs w:val="24"/>
        </w:rPr>
        <w:t>月</w:t>
      </w:r>
      <w:r w:rsidRPr="00830C24">
        <w:rPr>
          <w:rFonts w:ascii="Calibri" w:eastAsia="微软雅黑" w:hAnsi="Calibri" w:cs="宋体"/>
          <w:color w:val="000000"/>
          <w:kern w:val="0"/>
          <w:sz w:val="24"/>
          <w:szCs w:val="24"/>
        </w:rPr>
        <w:t>7</w:t>
      </w:r>
      <w:r w:rsidRPr="00830C24">
        <w:rPr>
          <w:rFonts w:ascii="宋体" w:eastAsia="宋体" w:hAnsi="宋体" w:cs="宋体" w:hint="eastAsia"/>
          <w:color w:val="000000"/>
          <w:kern w:val="0"/>
          <w:sz w:val="24"/>
          <w:szCs w:val="24"/>
        </w:rPr>
        <w:t>日</w:t>
      </w:r>
    </w:p>
    <w:p w:rsidR="00830C24" w:rsidRPr="00830C24" w:rsidRDefault="00830C24" w:rsidP="00830C24">
      <w:pPr>
        <w:widowControl/>
        <w:spacing w:before="100" w:beforeAutospacing="1" w:after="100" w:afterAutospacing="1" w:line="285" w:lineRule="atLeast"/>
        <w:ind w:firstLine="480"/>
        <w:jc w:val="center"/>
        <w:rPr>
          <w:rFonts w:ascii="微软雅黑" w:eastAsia="微软雅黑" w:hAnsi="微软雅黑" w:cs="宋体" w:hint="eastAsia"/>
          <w:color w:val="000000"/>
          <w:kern w:val="0"/>
          <w:sz w:val="27"/>
          <w:szCs w:val="27"/>
        </w:rPr>
      </w:pPr>
      <w:r w:rsidRPr="00830C24">
        <w:rPr>
          <w:rFonts w:ascii="宋体" w:eastAsia="宋体" w:hAnsi="宋体" w:cs="宋体"/>
          <w:noProof/>
          <w:color w:val="000000"/>
          <w:kern w:val="0"/>
          <w:sz w:val="24"/>
          <w:szCs w:val="24"/>
        </w:rPr>
        <w:drawing>
          <wp:inline distT="0" distB="0" distL="0" distR="0">
            <wp:extent cx="5715000" cy="5495925"/>
            <wp:effectExtent l="0" t="0" r="0" b="9525"/>
            <wp:docPr id="1" name="图片 1" descr="https://www.cdggzy.com/cdzczy/ueditor/netfile/upload/2019-11-07/3e3b858b-b9cf-4329-b930-95ec9dd5f3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ggzy.com/cdzczy/ueditor/netfile/upload/2019-11-07/3e3b858b-b9cf-4329-b930-95ec9dd5f3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5495925"/>
                    </a:xfrm>
                    <a:prstGeom prst="rect">
                      <a:avLst/>
                    </a:prstGeom>
                    <a:noFill/>
                    <a:ln>
                      <a:noFill/>
                    </a:ln>
                  </pic:spPr>
                </pic:pic>
              </a:graphicData>
            </a:graphic>
          </wp:inline>
        </w:drawing>
      </w:r>
    </w:p>
    <w:p w:rsidR="00830C24" w:rsidRPr="00830C24" w:rsidRDefault="00830C24" w:rsidP="00830C24">
      <w:pPr>
        <w:widowControl/>
        <w:spacing w:before="100" w:beforeAutospacing="1" w:after="100" w:afterAutospacing="1" w:line="675" w:lineRule="atLeast"/>
        <w:jc w:val="center"/>
        <w:rPr>
          <w:rFonts w:ascii="微软雅黑" w:eastAsia="微软雅黑" w:hAnsi="微软雅黑" w:cs="宋体" w:hint="eastAsia"/>
          <w:color w:val="000000"/>
          <w:kern w:val="0"/>
          <w:sz w:val="27"/>
          <w:szCs w:val="27"/>
        </w:rPr>
      </w:pPr>
      <w:r w:rsidRPr="00830C24">
        <w:rPr>
          <w:rFonts w:ascii="宋体" w:eastAsia="宋体" w:hAnsi="宋体" w:cs="宋体" w:hint="eastAsia"/>
          <w:color w:val="000000"/>
          <w:kern w:val="0"/>
          <w:sz w:val="44"/>
          <w:szCs w:val="44"/>
        </w:rPr>
        <w:t> </w:t>
      </w:r>
    </w:p>
    <w:p w:rsidR="007E3454" w:rsidRDefault="00830C24">
      <w:bookmarkStart w:id="0" w:name="_GoBack"/>
      <w:bookmarkEnd w:id="0"/>
    </w:p>
    <w:sectPr w:rsidR="007E34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35"/>
    <w:rsid w:val="001F7916"/>
    <w:rsid w:val="007A2435"/>
    <w:rsid w:val="00830C24"/>
    <w:rsid w:val="00B4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E5DA7-3BAD-4DBD-9B5D-0C05D6D4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C2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30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501816">
      <w:bodyDiv w:val="1"/>
      <w:marLeft w:val="0"/>
      <w:marRight w:val="0"/>
      <w:marTop w:val="0"/>
      <w:marBottom w:val="0"/>
      <w:divBdr>
        <w:top w:val="none" w:sz="0" w:space="0" w:color="auto"/>
        <w:left w:val="none" w:sz="0" w:space="0" w:color="auto"/>
        <w:bottom w:val="none" w:sz="0" w:space="0" w:color="auto"/>
        <w:right w:val="none" w:sz="0" w:space="0" w:color="auto"/>
      </w:divBdr>
      <w:divsChild>
        <w:div w:id="1737388856">
          <w:marLeft w:val="0"/>
          <w:marRight w:val="0"/>
          <w:marTop w:val="300"/>
          <w:marBottom w:val="150"/>
          <w:divBdr>
            <w:top w:val="none" w:sz="0" w:space="0" w:color="auto"/>
            <w:left w:val="none" w:sz="0" w:space="0" w:color="auto"/>
            <w:bottom w:val="none" w:sz="0" w:space="0" w:color="auto"/>
            <w:right w:val="none" w:sz="0" w:space="0" w:color="auto"/>
          </w:divBdr>
        </w:div>
      </w:divsChild>
    </w:div>
    <w:div w:id="18990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china.com/" TargetMode="External"/><Relationship Id="rId5" Type="http://schemas.openxmlformats.org/officeDocument/2006/relationships/hyperlink" Target="http://www.scdlr.gov.cn/" TargetMode="External"/><Relationship Id="rId4" Type="http://schemas.openxmlformats.org/officeDocument/2006/relationships/hyperlink" Target="http://www.cdggzy.co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360</Words>
  <Characters>2057</Characters>
  <Application>Microsoft Office Word</Application>
  <DocSecurity>0</DocSecurity>
  <Lines>17</Lines>
  <Paragraphs>4</Paragraphs>
  <ScaleCrop>false</ScaleCrop>
  <Company>Hewlett-Packard Company</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dc:creator>
  <cp:keywords/>
  <dc:description/>
  <cp:lastModifiedBy>yingying</cp:lastModifiedBy>
  <cp:revision>2</cp:revision>
  <dcterms:created xsi:type="dcterms:W3CDTF">2019-11-07T09:08:00Z</dcterms:created>
  <dcterms:modified xsi:type="dcterms:W3CDTF">2019-11-07T09:08:00Z</dcterms:modified>
</cp:coreProperties>
</file>