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38" w:rsidRDefault="00B77C51">
      <w:pPr>
        <w:tabs>
          <w:tab w:val="left" w:pos="7380"/>
          <w:tab w:val="center" w:pos="9322"/>
        </w:tabs>
        <w:spacing w:line="600" w:lineRule="exact"/>
        <w:jc w:val="center"/>
        <w:rPr>
          <w:rFonts w:ascii="宋体" w:hAnsi="宋体"/>
          <w:b/>
          <w:sz w:val="44"/>
          <w:szCs w:val="44"/>
        </w:rPr>
      </w:pPr>
      <w:r>
        <w:rPr>
          <w:rFonts w:ascii="宋体" w:hAnsi="宋体" w:hint="eastAsia"/>
          <w:b/>
          <w:sz w:val="44"/>
          <w:szCs w:val="44"/>
        </w:rPr>
        <w:t>杭</w:t>
      </w:r>
      <w:proofErr w:type="gramStart"/>
      <w:r>
        <w:rPr>
          <w:rFonts w:ascii="宋体" w:hAnsi="宋体" w:hint="eastAsia"/>
          <w:b/>
          <w:sz w:val="44"/>
          <w:szCs w:val="44"/>
        </w:rPr>
        <w:t>钱塘工出</w:t>
      </w:r>
      <w:proofErr w:type="gramEnd"/>
      <w:r>
        <w:rPr>
          <w:rFonts w:ascii="宋体" w:hAnsi="宋体" w:hint="eastAsia"/>
          <w:b/>
          <w:sz w:val="44"/>
          <w:szCs w:val="44"/>
        </w:rPr>
        <w:t>[2019]1</w:t>
      </w:r>
      <w:r>
        <w:rPr>
          <w:rFonts w:ascii="宋体" w:hAnsi="宋体" w:hint="eastAsia"/>
          <w:b/>
          <w:sz w:val="44"/>
          <w:szCs w:val="44"/>
        </w:rPr>
        <w:t>8</w:t>
      </w:r>
      <w:r>
        <w:rPr>
          <w:rFonts w:ascii="宋体" w:hAnsi="宋体" w:hint="eastAsia"/>
          <w:b/>
          <w:sz w:val="44"/>
          <w:szCs w:val="44"/>
        </w:rPr>
        <w:t>号地块国有建设用地使用权挂牌出让公告</w:t>
      </w:r>
    </w:p>
    <w:p w:rsidR="00313538" w:rsidRDefault="00313538">
      <w:pPr>
        <w:spacing w:line="360" w:lineRule="auto"/>
        <w:ind w:firstLineChars="200" w:firstLine="640"/>
        <w:rPr>
          <w:rFonts w:ascii="仿宋" w:eastAsia="仿宋" w:hAnsi="仿宋"/>
          <w:sz w:val="32"/>
          <w:szCs w:val="32"/>
        </w:rPr>
      </w:pPr>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根据国家有关法律、法规规定，依据城市规划，经有权一级人民政府批准，对下列地块采用挂牌方式出让。现将有关事宜公告如下：</w:t>
      </w:r>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一、地块概况：</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6"/>
        <w:gridCol w:w="1261"/>
        <w:gridCol w:w="1196"/>
        <w:gridCol w:w="696"/>
        <w:gridCol w:w="511"/>
        <w:gridCol w:w="1056"/>
        <w:gridCol w:w="735"/>
        <w:gridCol w:w="707"/>
        <w:gridCol w:w="892"/>
        <w:gridCol w:w="456"/>
      </w:tblGrid>
      <w:tr w:rsidR="00313538">
        <w:trPr>
          <w:trHeight w:val="1250"/>
          <w:jc w:val="center"/>
        </w:trPr>
        <w:tc>
          <w:tcPr>
            <w:tcW w:w="117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地块编号</w:t>
            </w:r>
          </w:p>
        </w:tc>
        <w:tc>
          <w:tcPr>
            <w:tcW w:w="1261"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地块坐落</w:t>
            </w:r>
          </w:p>
        </w:tc>
        <w:tc>
          <w:tcPr>
            <w:tcW w:w="119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出让面积（㎡）</w:t>
            </w:r>
          </w:p>
        </w:tc>
        <w:tc>
          <w:tcPr>
            <w:tcW w:w="69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土地用途</w:t>
            </w:r>
          </w:p>
        </w:tc>
        <w:tc>
          <w:tcPr>
            <w:tcW w:w="511"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产业准入</w:t>
            </w:r>
          </w:p>
        </w:tc>
        <w:tc>
          <w:tcPr>
            <w:tcW w:w="105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容积率</w:t>
            </w:r>
          </w:p>
        </w:tc>
        <w:tc>
          <w:tcPr>
            <w:tcW w:w="735"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挂牌</w:t>
            </w:r>
          </w:p>
          <w:p w:rsidR="00313538" w:rsidRDefault="00B77C51">
            <w:pPr>
              <w:jc w:val="center"/>
              <w:rPr>
                <w:rFonts w:ascii="仿宋" w:eastAsia="仿宋" w:hAnsi="仿宋"/>
                <w:sz w:val="24"/>
              </w:rPr>
            </w:pPr>
            <w:r>
              <w:rPr>
                <w:rFonts w:ascii="仿宋" w:eastAsia="仿宋" w:hAnsi="仿宋" w:hint="eastAsia"/>
                <w:sz w:val="24"/>
              </w:rPr>
              <w:t>起价（万元）</w:t>
            </w:r>
          </w:p>
        </w:tc>
        <w:tc>
          <w:tcPr>
            <w:tcW w:w="707"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竞买保证金（万元）</w:t>
            </w:r>
          </w:p>
        </w:tc>
        <w:tc>
          <w:tcPr>
            <w:tcW w:w="892"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固定资产投资强度（万元</w:t>
            </w:r>
            <w:r>
              <w:rPr>
                <w:rFonts w:ascii="仿宋" w:eastAsia="仿宋" w:hAnsi="仿宋" w:hint="eastAsia"/>
                <w:sz w:val="24"/>
              </w:rPr>
              <w:t>/</w:t>
            </w:r>
            <w:r>
              <w:rPr>
                <w:rFonts w:ascii="仿宋" w:eastAsia="仿宋" w:hAnsi="仿宋" w:hint="eastAsia"/>
                <w:sz w:val="24"/>
              </w:rPr>
              <w:t>亩）</w:t>
            </w:r>
          </w:p>
        </w:tc>
        <w:tc>
          <w:tcPr>
            <w:tcW w:w="45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出让年期</w:t>
            </w:r>
          </w:p>
        </w:tc>
      </w:tr>
      <w:tr w:rsidR="00313538">
        <w:trPr>
          <w:trHeight w:val="3347"/>
          <w:jc w:val="center"/>
        </w:trPr>
        <w:tc>
          <w:tcPr>
            <w:tcW w:w="117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sz w:val="24"/>
              </w:rPr>
            </w:pPr>
            <w:r>
              <w:rPr>
                <w:rFonts w:ascii="仿宋" w:eastAsia="仿宋" w:hAnsi="仿宋" w:hint="eastAsia"/>
                <w:sz w:val="24"/>
              </w:rPr>
              <w:t>杭</w:t>
            </w:r>
            <w:proofErr w:type="gramStart"/>
            <w:r>
              <w:rPr>
                <w:rFonts w:ascii="仿宋" w:eastAsia="仿宋" w:hAnsi="仿宋" w:hint="eastAsia"/>
                <w:sz w:val="24"/>
              </w:rPr>
              <w:t>钱塘工出</w:t>
            </w:r>
            <w:proofErr w:type="gramEnd"/>
            <w:r>
              <w:rPr>
                <w:rFonts w:ascii="仿宋" w:eastAsia="仿宋" w:hAnsi="仿宋" w:hint="eastAsia"/>
                <w:sz w:val="24"/>
              </w:rPr>
              <w:t>[2019]</w:t>
            </w:r>
            <w:r>
              <w:rPr>
                <w:rFonts w:ascii="仿宋" w:eastAsia="仿宋" w:hAnsi="仿宋" w:hint="eastAsia"/>
                <w:sz w:val="24"/>
              </w:rPr>
              <w:t>18</w:t>
            </w:r>
            <w:r>
              <w:rPr>
                <w:rFonts w:ascii="仿宋" w:eastAsia="仿宋" w:hAnsi="仿宋" w:hint="eastAsia"/>
                <w:sz w:val="24"/>
              </w:rPr>
              <w:t>号</w:t>
            </w:r>
          </w:p>
        </w:tc>
        <w:tc>
          <w:tcPr>
            <w:tcW w:w="1261"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北元</w:t>
            </w:r>
            <w:r>
              <w:rPr>
                <w:rFonts w:ascii="仿宋" w:eastAsia="仿宋" w:hAnsi="仿宋" w:cs="仿宋" w:hint="eastAsia"/>
                <w:szCs w:val="21"/>
              </w:rPr>
              <w:t>M-</w:t>
            </w:r>
            <w:r>
              <w:rPr>
                <w:rFonts w:ascii="仿宋" w:eastAsia="仿宋" w:hAnsi="仿宋" w:cs="仿宋" w:hint="eastAsia"/>
                <w:szCs w:val="21"/>
              </w:rPr>
              <w:t>62</w:t>
            </w:r>
            <w:r>
              <w:rPr>
                <w:rFonts w:ascii="仿宋" w:eastAsia="仿宋" w:hAnsi="仿宋" w:cs="仿宋" w:hint="eastAsia"/>
                <w:szCs w:val="21"/>
              </w:rPr>
              <w:t>地块</w:t>
            </w:r>
            <w:r>
              <w:rPr>
                <w:rFonts w:ascii="仿宋" w:eastAsia="仿宋" w:hAnsi="仿宋" w:cs="仿宋" w:hint="eastAsia"/>
                <w:szCs w:val="21"/>
              </w:rPr>
              <w:t>东至空地，南至浙江飞越真空科技有限公司，西至</w:t>
            </w:r>
            <w:proofErr w:type="gramStart"/>
            <w:r>
              <w:rPr>
                <w:rFonts w:ascii="仿宋" w:eastAsia="仿宋" w:hAnsi="仿宋" w:cs="仿宋" w:hint="eastAsia"/>
                <w:szCs w:val="21"/>
              </w:rPr>
              <w:t>莱</w:t>
            </w:r>
            <w:proofErr w:type="gramEnd"/>
            <w:r>
              <w:rPr>
                <w:rFonts w:ascii="仿宋" w:eastAsia="仿宋" w:hAnsi="仿宋" w:cs="仿宋" w:hint="eastAsia"/>
                <w:szCs w:val="21"/>
              </w:rPr>
              <w:t>默尔（浙江）自动化控制技术有限公司、杭州圣石科技有限公司，北至杭州群</w:t>
            </w:r>
            <w:proofErr w:type="gramStart"/>
            <w:r>
              <w:rPr>
                <w:rFonts w:ascii="仿宋" w:eastAsia="仿宋" w:hAnsi="仿宋" w:cs="仿宋" w:hint="eastAsia"/>
                <w:szCs w:val="21"/>
              </w:rPr>
              <w:t>特</w:t>
            </w:r>
            <w:proofErr w:type="gramEnd"/>
            <w:r>
              <w:rPr>
                <w:rFonts w:ascii="仿宋" w:eastAsia="仿宋" w:hAnsi="仿宋" w:cs="仿宋" w:hint="eastAsia"/>
                <w:szCs w:val="21"/>
              </w:rPr>
              <w:t>电气有限公司、</w:t>
            </w:r>
            <w:proofErr w:type="gramStart"/>
            <w:r>
              <w:rPr>
                <w:rFonts w:ascii="仿宋" w:eastAsia="仿宋" w:hAnsi="仿宋" w:cs="仿宋" w:hint="eastAsia"/>
                <w:szCs w:val="21"/>
              </w:rPr>
              <w:t>银海街绿化</w:t>
            </w:r>
            <w:proofErr w:type="gramEnd"/>
          </w:p>
        </w:tc>
        <w:tc>
          <w:tcPr>
            <w:tcW w:w="119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20097</w:t>
            </w:r>
          </w:p>
        </w:tc>
        <w:tc>
          <w:tcPr>
            <w:tcW w:w="69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工业用地</w:t>
            </w:r>
          </w:p>
        </w:tc>
        <w:tc>
          <w:tcPr>
            <w:tcW w:w="511"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生物医药产业</w:t>
            </w:r>
          </w:p>
        </w:tc>
        <w:tc>
          <w:tcPr>
            <w:tcW w:w="105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2</w:t>
            </w:r>
            <w:r>
              <w:rPr>
                <w:rFonts w:ascii="仿宋" w:eastAsia="仿宋" w:hAnsi="仿宋" w:cs="仿宋" w:hint="eastAsia"/>
                <w:szCs w:val="21"/>
              </w:rPr>
              <w:t>-2.</w:t>
            </w:r>
            <w:r>
              <w:rPr>
                <w:rFonts w:ascii="仿宋" w:eastAsia="仿宋" w:hAnsi="仿宋" w:cs="仿宋" w:hint="eastAsia"/>
                <w:szCs w:val="21"/>
              </w:rPr>
              <w:t>2</w:t>
            </w:r>
          </w:p>
        </w:tc>
        <w:tc>
          <w:tcPr>
            <w:tcW w:w="735"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1934</w:t>
            </w:r>
          </w:p>
        </w:tc>
        <w:tc>
          <w:tcPr>
            <w:tcW w:w="707"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1934</w:t>
            </w:r>
          </w:p>
        </w:tc>
        <w:tc>
          <w:tcPr>
            <w:tcW w:w="892"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w:t>
            </w:r>
            <w:r>
              <w:rPr>
                <w:rFonts w:ascii="仿宋" w:eastAsia="仿宋" w:hAnsi="仿宋" w:cs="仿宋" w:hint="eastAsia"/>
                <w:szCs w:val="21"/>
              </w:rPr>
              <w:t>800</w:t>
            </w:r>
          </w:p>
        </w:tc>
        <w:tc>
          <w:tcPr>
            <w:tcW w:w="456" w:type="dxa"/>
            <w:tcBorders>
              <w:top w:val="single" w:sz="4" w:space="0" w:color="auto"/>
              <w:left w:val="single" w:sz="4" w:space="0" w:color="auto"/>
              <w:bottom w:val="single" w:sz="4" w:space="0" w:color="auto"/>
              <w:right w:val="single" w:sz="4" w:space="0" w:color="auto"/>
            </w:tcBorders>
            <w:vAlign w:val="center"/>
          </w:tcPr>
          <w:p w:rsidR="00313538" w:rsidRDefault="00B77C51">
            <w:pPr>
              <w:jc w:val="center"/>
              <w:rPr>
                <w:rFonts w:ascii="仿宋" w:eastAsia="仿宋" w:hAnsi="仿宋" w:cs="仿宋"/>
                <w:szCs w:val="21"/>
              </w:rPr>
            </w:pPr>
            <w:r>
              <w:rPr>
                <w:rFonts w:ascii="仿宋" w:eastAsia="仿宋" w:hAnsi="仿宋" w:cs="仿宋" w:hint="eastAsia"/>
                <w:szCs w:val="21"/>
              </w:rPr>
              <w:t>50</w:t>
            </w:r>
          </w:p>
        </w:tc>
      </w:tr>
    </w:tbl>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注：具体情况以每一幅地块的《挂牌出让文件》为准。</w:t>
      </w:r>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二、挂牌地点：本次国有建设用地使用权挂牌出让通过浙江省土地使用权网上交易系统</w:t>
      </w:r>
      <w:r>
        <w:rPr>
          <w:rFonts w:ascii="仿宋" w:eastAsia="仿宋" w:hAnsi="仿宋"/>
          <w:sz w:val="32"/>
          <w:szCs w:val="32"/>
        </w:rPr>
        <w:lastRenderedPageBreak/>
        <w:t>http://land.zjgtjy.cn/GTJY_ZJ/</w:t>
      </w:r>
      <w:r>
        <w:rPr>
          <w:rFonts w:ascii="仿宋" w:eastAsia="仿宋" w:hAnsi="仿宋" w:hint="eastAsia"/>
          <w:sz w:val="32"/>
          <w:szCs w:val="32"/>
        </w:rPr>
        <w:t>）进行。竞买申请人可通过浙江省自然资源厅、杭州市规划和自然资源局门户网站进入浙江省土地使用权网上交易系统。</w:t>
      </w:r>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三、竞买对象：凡符合《挂牌出让文件》要求的竞买人，可以独立竞价，也可以联合竞价。地块竞买条件以该地块的《挂牌出让文件》为准。</w:t>
      </w:r>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四、竞买申请</w:t>
      </w:r>
      <w:r>
        <w:rPr>
          <w:rFonts w:ascii="仿宋" w:eastAsia="仿宋" w:hAnsi="仿宋" w:hint="eastAsia"/>
          <w:sz w:val="32"/>
          <w:szCs w:val="32"/>
        </w:rPr>
        <w:t xml:space="preserve">: </w:t>
      </w:r>
      <w:r>
        <w:rPr>
          <w:rFonts w:ascii="仿宋" w:eastAsia="仿宋" w:hAnsi="仿宋"/>
          <w:sz w:val="32"/>
          <w:szCs w:val="32"/>
        </w:rPr>
        <w:t>参加挂牌竞买的</w:t>
      </w:r>
      <w:r>
        <w:rPr>
          <w:rFonts w:ascii="仿宋" w:eastAsia="仿宋" w:hAnsi="仿宋" w:hint="eastAsia"/>
          <w:sz w:val="32"/>
          <w:szCs w:val="32"/>
        </w:rPr>
        <w:t>竞买申请人</w:t>
      </w:r>
      <w:r>
        <w:rPr>
          <w:rFonts w:ascii="仿宋" w:eastAsia="仿宋" w:hAnsi="仿宋"/>
          <w:sz w:val="32"/>
          <w:szCs w:val="32"/>
        </w:rPr>
        <w:t>可在</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1</w:t>
      </w:r>
      <w:r>
        <w:rPr>
          <w:rFonts w:ascii="仿宋" w:eastAsia="仿宋" w:hAnsi="仿宋" w:hint="eastAsia"/>
          <w:sz w:val="32"/>
          <w:szCs w:val="32"/>
        </w:rPr>
        <w:t>月6</w:t>
      </w:r>
      <w:r>
        <w:rPr>
          <w:rFonts w:ascii="仿宋" w:eastAsia="仿宋" w:hAnsi="仿宋" w:hint="eastAsia"/>
          <w:sz w:val="32"/>
          <w:szCs w:val="32"/>
        </w:rPr>
        <w:t>日</w:t>
      </w:r>
      <w:bookmarkStart w:id="0" w:name="OLE_LINK1"/>
      <w:r>
        <w:rPr>
          <w:rFonts w:ascii="仿宋" w:eastAsia="仿宋" w:hAnsi="仿宋"/>
          <w:sz w:val="32"/>
          <w:szCs w:val="32"/>
        </w:rPr>
        <w:t>9</w:t>
      </w:r>
      <w:r>
        <w:rPr>
          <w:rFonts w:ascii="仿宋" w:eastAsia="仿宋" w:hAnsi="仿宋" w:hint="eastAsia"/>
          <w:sz w:val="32"/>
          <w:szCs w:val="32"/>
        </w:rPr>
        <w:t>:</w:t>
      </w:r>
      <w:r>
        <w:rPr>
          <w:rFonts w:ascii="仿宋" w:eastAsia="仿宋" w:hAnsi="仿宋"/>
          <w:sz w:val="32"/>
          <w:szCs w:val="32"/>
        </w:rPr>
        <w:t>00</w:t>
      </w:r>
      <w:bookmarkEnd w:id="0"/>
      <w:r>
        <w:rPr>
          <w:rFonts w:ascii="仿宋" w:eastAsia="仿宋" w:hAnsi="仿宋"/>
          <w:sz w:val="32"/>
          <w:szCs w:val="32"/>
        </w:rPr>
        <w:t>至</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1</w:t>
      </w:r>
      <w:r>
        <w:rPr>
          <w:rFonts w:ascii="仿宋" w:eastAsia="仿宋" w:hAnsi="仿宋" w:hint="eastAsia"/>
          <w:sz w:val="32"/>
          <w:szCs w:val="32"/>
        </w:rPr>
        <w:t>月15</w:t>
      </w:r>
      <w:r>
        <w:rPr>
          <w:rFonts w:ascii="仿宋" w:eastAsia="仿宋" w:hAnsi="仿宋" w:hint="eastAsia"/>
          <w:sz w:val="32"/>
          <w:szCs w:val="32"/>
        </w:rPr>
        <w:t>日</w:t>
      </w:r>
      <w:r>
        <w:rPr>
          <w:rFonts w:ascii="仿宋" w:eastAsia="仿宋" w:hAnsi="仿宋" w:hint="eastAsia"/>
          <w:sz w:val="32"/>
          <w:szCs w:val="32"/>
        </w:rPr>
        <w:t>17:00</w:t>
      </w:r>
      <w:r>
        <w:rPr>
          <w:rFonts w:ascii="仿宋" w:eastAsia="仿宋" w:hAnsi="仿宋" w:hint="eastAsia"/>
          <w:sz w:val="32"/>
          <w:szCs w:val="32"/>
        </w:rPr>
        <w:t>登陆浙江省土地使用权网上交易系统（</w:t>
      </w:r>
      <w:r>
        <w:rPr>
          <w:rFonts w:ascii="仿宋" w:eastAsia="仿宋" w:hAnsi="仿宋"/>
          <w:sz w:val="32"/>
          <w:szCs w:val="32"/>
        </w:rPr>
        <w:t>http://land.zjgtjy.cn/GTJY_ZJ/</w:t>
      </w:r>
      <w:r>
        <w:rPr>
          <w:rFonts w:ascii="仿宋" w:eastAsia="仿宋" w:hAnsi="仿宋" w:hint="eastAsia"/>
          <w:sz w:val="32"/>
          <w:szCs w:val="32"/>
        </w:rPr>
        <w:t>）进行报名</w:t>
      </w:r>
      <w:r>
        <w:rPr>
          <w:rFonts w:ascii="仿宋" w:eastAsia="仿宋" w:hAnsi="仿宋"/>
          <w:sz w:val="32"/>
          <w:szCs w:val="32"/>
        </w:rPr>
        <w:t>。</w:t>
      </w:r>
      <w:r>
        <w:rPr>
          <w:rFonts w:ascii="仿宋" w:eastAsia="仿宋" w:hAnsi="仿宋" w:hint="eastAsia"/>
          <w:sz w:val="32"/>
          <w:szCs w:val="32"/>
        </w:rPr>
        <w:t>竞买申请人须按照挂牌须知要求办理数字证书并提交《挂牌出让文件》规</w:t>
      </w:r>
      <w:r>
        <w:rPr>
          <w:rFonts w:ascii="仿宋" w:eastAsia="仿宋" w:hAnsi="仿宋" w:hint="eastAsia"/>
          <w:sz w:val="32"/>
          <w:szCs w:val="32"/>
        </w:rPr>
        <w:t>定的有关资料，足额交纳竞买保证金，符合竞买要求方可参加网上挂牌出让活动。</w:t>
      </w:r>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五、报价时间：</w:t>
      </w:r>
    </w:p>
    <w:p w:rsidR="00313538" w:rsidRDefault="00B77C51">
      <w:pPr>
        <w:spacing w:line="360" w:lineRule="auto"/>
        <w:ind w:leftChars="152" w:left="319" w:firstLineChars="100" w:firstLine="320"/>
        <w:rPr>
          <w:rFonts w:ascii="仿宋" w:eastAsia="仿宋" w:hAnsi="仿宋"/>
          <w:sz w:val="32"/>
          <w:szCs w:val="32"/>
        </w:rPr>
      </w:pPr>
      <w:r>
        <w:rPr>
          <w:rFonts w:ascii="仿宋" w:eastAsia="仿宋" w:hAnsi="仿宋" w:hint="eastAsia"/>
          <w:sz w:val="32"/>
          <w:szCs w:val="32"/>
        </w:rPr>
        <w:t>杭</w:t>
      </w:r>
      <w:proofErr w:type="gramStart"/>
      <w:r>
        <w:rPr>
          <w:rFonts w:ascii="仿宋" w:eastAsia="仿宋" w:hAnsi="仿宋" w:hint="eastAsia"/>
          <w:sz w:val="32"/>
          <w:szCs w:val="32"/>
        </w:rPr>
        <w:t>钱塘工出</w:t>
      </w:r>
      <w:proofErr w:type="gramEnd"/>
      <w:r>
        <w:rPr>
          <w:rFonts w:ascii="仿宋" w:eastAsia="仿宋" w:hAnsi="仿宋" w:hint="eastAsia"/>
          <w:sz w:val="32"/>
          <w:szCs w:val="32"/>
        </w:rPr>
        <w:t>[2019]1</w:t>
      </w:r>
      <w:r>
        <w:rPr>
          <w:rFonts w:ascii="仿宋" w:eastAsia="仿宋" w:hAnsi="仿宋" w:hint="eastAsia"/>
          <w:sz w:val="32"/>
          <w:szCs w:val="32"/>
        </w:rPr>
        <w:t>8</w:t>
      </w:r>
      <w:r>
        <w:rPr>
          <w:rFonts w:ascii="仿宋" w:eastAsia="仿宋" w:hAnsi="仿宋" w:hint="eastAsia"/>
          <w:sz w:val="32"/>
          <w:szCs w:val="32"/>
        </w:rPr>
        <w:t>号地块竞买人可在</w:t>
      </w:r>
      <w:r>
        <w:rPr>
          <w:rFonts w:ascii="仿宋" w:eastAsia="仿宋" w:hAnsi="仿宋"/>
          <w:sz w:val="32"/>
          <w:szCs w:val="32"/>
        </w:rPr>
        <w:t>20</w:t>
      </w:r>
      <w:r>
        <w:rPr>
          <w:rFonts w:ascii="仿宋" w:eastAsia="仿宋" w:hAnsi="仿宋" w:hint="eastAsia"/>
          <w:sz w:val="32"/>
          <w:szCs w:val="32"/>
        </w:rPr>
        <w:t>20</w:t>
      </w:r>
      <w:r>
        <w:rPr>
          <w:rFonts w:ascii="仿宋" w:eastAsia="仿宋" w:hAnsi="仿宋"/>
          <w:sz w:val="32"/>
          <w:szCs w:val="32"/>
        </w:rPr>
        <w:t>年</w:t>
      </w:r>
      <w:r>
        <w:rPr>
          <w:rFonts w:ascii="仿宋" w:eastAsia="仿宋" w:hAnsi="仿宋" w:hint="eastAsia"/>
          <w:sz w:val="32"/>
          <w:szCs w:val="32"/>
        </w:rPr>
        <w:t>1</w:t>
      </w:r>
      <w:r>
        <w:rPr>
          <w:rFonts w:ascii="仿宋" w:eastAsia="仿宋" w:hAnsi="仿宋" w:hint="eastAsia"/>
          <w:sz w:val="32"/>
          <w:szCs w:val="32"/>
        </w:rPr>
        <w:t>月6</w:t>
      </w:r>
      <w:r>
        <w:rPr>
          <w:rFonts w:ascii="仿宋" w:eastAsia="仿宋" w:hAnsi="仿宋" w:hint="eastAsia"/>
          <w:sz w:val="32"/>
          <w:szCs w:val="32"/>
        </w:rPr>
        <w:t>日9:00</w:t>
      </w:r>
      <w:r>
        <w:rPr>
          <w:rFonts w:ascii="仿宋" w:eastAsia="仿宋" w:hAnsi="仿宋" w:hint="eastAsia"/>
          <w:sz w:val="32"/>
          <w:szCs w:val="32"/>
        </w:rPr>
        <w:t>起至</w:t>
      </w:r>
      <w:r>
        <w:rPr>
          <w:rFonts w:ascii="仿宋" w:eastAsia="仿宋" w:hAnsi="仿宋" w:hint="eastAsia"/>
          <w:sz w:val="32"/>
          <w:szCs w:val="32"/>
        </w:rPr>
        <w:t>2020</w:t>
      </w:r>
      <w:r>
        <w:rPr>
          <w:rFonts w:ascii="仿宋" w:eastAsia="仿宋" w:hAnsi="仿宋" w:hint="eastAsia"/>
          <w:sz w:val="32"/>
          <w:szCs w:val="32"/>
        </w:rPr>
        <w:t>年1</w:t>
      </w:r>
      <w:r>
        <w:rPr>
          <w:rFonts w:ascii="仿宋" w:eastAsia="仿宋" w:hAnsi="仿宋" w:hint="eastAsia"/>
          <w:sz w:val="32"/>
          <w:szCs w:val="32"/>
        </w:rPr>
        <w:t>月16</w:t>
      </w:r>
      <w:r>
        <w:rPr>
          <w:rFonts w:ascii="仿宋" w:eastAsia="仿宋" w:hAnsi="仿宋" w:hint="eastAsia"/>
          <w:sz w:val="32"/>
          <w:szCs w:val="32"/>
        </w:rPr>
        <w:t>日9:00</w:t>
      </w:r>
      <w:r>
        <w:rPr>
          <w:rFonts w:ascii="仿宋" w:eastAsia="仿宋" w:hAnsi="仿宋" w:hint="eastAsia"/>
          <w:sz w:val="32"/>
          <w:szCs w:val="32"/>
        </w:rPr>
        <w:t>进行报价；</w:t>
      </w:r>
      <w:bookmarkStart w:id="1" w:name="_GoBack"/>
      <w:bookmarkEnd w:id="1"/>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六</w:t>
      </w:r>
      <w:r>
        <w:rPr>
          <w:rFonts w:ascii="仿宋" w:eastAsia="仿宋" w:hAnsi="仿宋"/>
          <w:sz w:val="32"/>
          <w:szCs w:val="32"/>
        </w:rPr>
        <w:t>、本次挂牌出让详细资料请参阅挂牌出让文件。</w:t>
      </w:r>
      <w:r>
        <w:rPr>
          <w:rFonts w:ascii="仿宋" w:eastAsia="仿宋" w:hAnsi="仿宋" w:hint="eastAsia"/>
          <w:sz w:val="32"/>
          <w:szCs w:val="32"/>
        </w:rPr>
        <w:t>《挂牌出让文件》及地块相关资料，可以登录浙江省土地使用权网上交易系统浏览或下载。</w:t>
      </w:r>
    </w:p>
    <w:p w:rsidR="00313538" w:rsidRDefault="00B77C51">
      <w:pPr>
        <w:spacing w:line="360" w:lineRule="auto"/>
        <w:ind w:firstLineChars="200" w:firstLine="640"/>
        <w:rPr>
          <w:rFonts w:ascii="仿宋" w:eastAsia="仿宋" w:hAnsi="仿宋"/>
          <w:sz w:val="32"/>
          <w:szCs w:val="32"/>
        </w:rPr>
      </w:pPr>
      <w:r>
        <w:rPr>
          <w:rFonts w:ascii="仿宋" w:eastAsia="仿宋" w:hAnsi="仿宋" w:hint="eastAsia"/>
          <w:sz w:val="32"/>
          <w:szCs w:val="32"/>
        </w:rPr>
        <w:t>七、挂牌咨询。现场咨询地点设在杭州市规划和自然资源局</w:t>
      </w:r>
      <w:proofErr w:type="gramStart"/>
      <w:r>
        <w:rPr>
          <w:rFonts w:ascii="仿宋" w:eastAsia="仿宋" w:hAnsi="仿宋" w:hint="eastAsia"/>
          <w:sz w:val="32"/>
          <w:szCs w:val="32"/>
        </w:rPr>
        <w:t>钱塘新区</w:t>
      </w:r>
      <w:proofErr w:type="gramEnd"/>
      <w:r>
        <w:rPr>
          <w:rFonts w:ascii="仿宋" w:eastAsia="仿宋" w:hAnsi="仿宋" w:hint="eastAsia"/>
          <w:sz w:val="32"/>
          <w:szCs w:val="32"/>
        </w:rPr>
        <w:t>分局（杭州</w:t>
      </w:r>
      <w:proofErr w:type="gramStart"/>
      <w:r>
        <w:rPr>
          <w:rFonts w:ascii="仿宋" w:eastAsia="仿宋" w:hAnsi="仿宋" w:hint="eastAsia"/>
          <w:sz w:val="32"/>
          <w:szCs w:val="32"/>
        </w:rPr>
        <w:t>钱塘新区</w:t>
      </w:r>
      <w:proofErr w:type="gramEnd"/>
      <w:r>
        <w:rPr>
          <w:rFonts w:ascii="仿宋" w:eastAsia="仿宋" w:hAnsi="仿宋" w:hint="eastAsia"/>
          <w:sz w:val="32"/>
          <w:szCs w:val="32"/>
        </w:rPr>
        <w:t>江东大道</w:t>
      </w:r>
      <w:r>
        <w:rPr>
          <w:rFonts w:ascii="仿宋" w:eastAsia="仿宋" w:hAnsi="仿宋" w:hint="eastAsia"/>
          <w:sz w:val="32"/>
          <w:szCs w:val="32"/>
        </w:rPr>
        <w:t>3899</w:t>
      </w:r>
      <w:r>
        <w:rPr>
          <w:rFonts w:ascii="仿宋" w:eastAsia="仿宋" w:hAnsi="仿宋" w:hint="eastAsia"/>
          <w:sz w:val="32"/>
          <w:szCs w:val="32"/>
        </w:rPr>
        <w:t>号</w:t>
      </w:r>
      <w:r>
        <w:rPr>
          <w:rFonts w:ascii="仿宋" w:eastAsia="仿宋" w:hAnsi="仿宋" w:hint="eastAsia"/>
          <w:sz w:val="32"/>
          <w:szCs w:val="32"/>
        </w:rPr>
        <w:t>807</w:t>
      </w:r>
      <w:r>
        <w:rPr>
          <w:rFonts w:ascii="仿宋" w:eastAsia="仿宋" w:hAnsi="仿宋" w:hint="eastAsia"/>
          <w:sz w:val="32"/>
          <w:szCs w:val="32"/>
        </w:rPr>
        <w:t>室），</w:t>
      </w:r>
      <w:r>
        <w:rPr>
          <w:rFonts w:ascii="仿宋" w:eastAsia="仿宋" w:hAnsi="仿宋"/>
          <w:sz w:val="32"/>
          <w:szCs w:val="32"/>
        </w:rPr>
        <w:t>咨询电话：</w:t>
      </w:r>
      <w:r>
        <w:rPr>
          <w:rFonts w:ascii="仿宋" w:eastAsia="仿宋" w:hAnsi="仿宋"/>
          <w:sz w:val="32"/>
          <w:szCs w:val="32"/>
        </w:rPr>
        <w:t>0571—</w:t>
      </w:r>
      <w:r>
        <w:rPr>
          <w:rFonts w:ascii="仿宋" w:eastAsia="仿宋" w:hAnsi="仿宋" w:hint="eastAsia"/>
          <w:sz w:val="32"/>
          <w:szCs w:val="32"/>
        </w:rPr>
        <w:t>82982665,82982667</w:t>
      </w:r>
      <w:r>
        <w:rPr>
          <w:rFonts w:ascii="仿宋" w:eastAsia="仿宋" w:hAnsi="仿宋" w:hint="eastAsia"/>
          <w:sz w:val="32"/>
          <w:szCs w:val="32"/>
        </w:rPr>
        <w:t>）。</w:t>
      </w:r>
    </w:p>
    <w:p w:rsidR="00313538" w:rsidRDefault="00B77C51">
      <w:pPr>
        <w:spacing w:line="360" w:lineRule="auto"/>
        <w:jc w:val="righ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杭州市规划和自然资源局</w:t>
      </w:r>
      <w:proofErr w:type="gramStart"/>
      <w:r>
        <w:rPr>
          <w:rFonts w:ascii="仿宋" w:eastAsia="仿宋" w:hAnsi="仿宋" w:hint="eastAsia"/>
          <w:sz w:val="32"/>
          <w:szCs w:val="32"/>
        </w:rPr>
        <w:t>钱塘新区</w:t>
      </w:r>
      <w:proofErr w:type="gramEnd"/>
      <w:r>
        <w:rPr>
          <w:rFonts w:ascii="仿宋" w:eastAsia="仿宋" w:hAnsi="仿宋" w:hint="eastAsia"/>
          <w:sz w:val="32"/>
          <w:szCs w:val="32"/>
        </w:rPr>
        <w:t>分局</w:t>
      </w:r>
    </w:p>
    <w:p w:rsidR="00313538" w:rsidRDefault="00B77C51">
      <w:pPr>
        <w:spacing w:line="360" w:lineRule="auto"/>
        <w:jc w:val="right"/>
        <w:rPr>
          <w:rFonts w:ascii="仿宋" w:eastAsia="仿宋" w:hAnsi="仿宋"/>
          <w:sz w:val="32"/>
          <w:szCs w:val="32"/>
        </w:rPr>
      </w:pPr>
      <w:r>
        <w:rPr>
          <w:rFonts w:ascii="仿宋" w:eastAsia="仿宋" w:hAnsi="仿宋" w:hint="eastAsia"/>
          <w:sz w:val="32"/>
          <w:szCs w:val="32"/>
        </w:rPr>
        <w:lastRenderedPageBreak/>
        <w:t>2019</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2</w:t>
      </w:r>
      <w:r>
        <w:rPr>
          <w:rFonts w:ascii="仿宋" w:eastAsia="仿宋" w:hAnsi="仿宋" w:hint="eastAsia"/>
          <w:sz w:val="32"/>
          <w:szCs w:val="32"/>
        </w:rPr>
        <w:t>月17</w:t>
      </w:r>
      <w:r>
        <w:rPr>
          <w:rFonts w:ascii="仿宋" w:eastAsia="仿宋" w:hAnsi="仿宋" w:hint="eastAsia"/>
          <w:sz w:val="32"/>
          <w:szCs w:val="32"/>
        </w:rPr>
        <w:t>日</w:t>
      </w:r>
    </w:p>
    <w:p w:rsidR="00313538" w:rsidRDefault="00313538">
      <w:pPr>
        <w:rPr>
          <w:color w:val="000000" w:themeColor="text1"/>
          <w:highlight w:val="green"/>
        </w:rPr>
      </w:pPr>
    </w:p>
    <w:p w:rsidR="00313538" w:rsidRDefault="00313538"/>
    <w:p w:rsidR="00313538" w:rsidRDefault="00313538"/>
    <w:p w:rsidR="00313538" w:rsidRDefault="00313538"/>
    <w:sectPr w:rsidR="00313538" w:rsidSect="003135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C51" w:rsidRDefault="00B77C51" w:rsidP="00B77C51">
      <w:r>
        <w:separator/>
      </w:r>
    </w:p>
  </w:endnote>
  <w:endnote w:type="continuationSeparator" w:id="0">
    <w:p w:rsidR="00B77C51" w:rsidRDefault="00B77C51" w:rsidP="00B77C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C51" w:rsidRDefault="00B77C51" w:rsidP="00B77C51">
      <w:r>
        <w:separator/>
      </w:r>
    </w:p>
  </w:footnote>
  <w:footnote w:type="continuationSeparator" w:id="0">
    <w:p w:rsidR="00B77C51" w:rsidRDefault="00B77C51" w:rsidP="00B77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8D1E75"/>
    <w:rsid w:val="00313538"/>
    <w:rsid w:val="00B77C51"/>
    <w:rsid w:val="107F3643"/>
    <w:rsid w:val="508D1E75"/>
    <w:rsid w:val="556E6B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5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77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77C51"/>
    <w:rPr>
      <w:kern w:val="2"/>
      <w:sz w:val="18"/>
      <w:szCs w:val="18"/>
    </w:rPr>
  </w:style>
  <w:style w:type="paragraph" w:styleId="a4">
    <w:name w:val="footer"/>
    <w:basedOn w:val="a"/>
    <w:link w:val="Char0"/>
    <w:rsid w:val="00B77C51"/>
    <w:pPr>
      <w:tabs>
        <w:tab w:val="center" w:pos="4153"/>
        <w:tab w:val="right" w:pos="8306"/>
      </w:tabs>
      <w:snapToGrid w:val="0"/>
      <w:jc w:val="left"/>
    </w:pPr>
    <w:rPr>
      <w:sz w:val="18"/>
      <w:szCs w:val="18"/>
    </w:rPr>
  </w:style>
  <w:style w:type="character" w:customStyle="1" w:styleId="Char0">
    <w:name w:val="页脚 Char"/>
    <w:basedOn w:val="a0"/>
    <w:link w:val="a4"/>
    <w:rsid w:val="00B77C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740</Words>
  <Characters>201</Characters>
  <Application>Microsoft Office Word</Application>
  <DocSecurity>0</DocSecurity>
  <Lines>1</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杨江锐爸爸</dc:creator>
  <cp:lastModifiedBy>lenovo</cp:lastModifiedBy>
  <cp:revision>2</cp:revision>
  <dcterms:created xsi:type="dcterms:W3CDTF">2019-11-27T01:15:00Z</dcterms:created>
  <dcterms:modified xsi:type="dcterms:W3CDTF">2019-12-16T02:07:00Z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