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ascii="方正小标宋_GBK" w:hAnsi="方正小标宋_GBK" w:eastAsia="方正小标宋_GBK" w:cs="方正小标宋_GBK"/>
          <w:color w:val="383838"/>
          <w:kern w:val="0"/>
          <w:sz w:val="44"/>
          <w:szCs w:val="44"/>
          <w:lang w:val="en-US" w:eastAsia="zh-CN" w:bidi="ar"/>
        </w:rPr>
        <w:t>苏州市区国有建设用地使用权</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方正小标宋_GBK" w:hAnsi="方正小标宋_GBK" w:eastAsia="方正小标宋_GBK" w:cs="方正小标宋_GBK"/>
          <w:color w:val="383838"/>
          <w:kern w:val="0"/>
          <w:sz w:val="44"/>
          <w:szCs w:val="44"/>
          <w:lang w:val="en-US" w:eastAsia="zh-CN" w:bidi="ar"/>
        </w:rPr>
        <w:t>网上挂牌出让公告</w:t>
      </w:r>
      <w:r>
        <w:rPr>
          <w:rFonts w:hint="eastAsia" w:ascii="宋体" w:hAnsi="宋体" w:eastAsia="宋体" w:cs="宋体"/>
          <w:color w:val="383838"/>
          <w:kern w:val="0"/>
          <w:sz w:val="24"/>
          <w:szCs w:val="24"/>
          <w:lang w:val="en-US" w:eastAsia="zh-CN" w:bidi="ar"/>
        </w:rPr>
        <w:t xml:space="preserve"> </w:t>
      </w:r>
      <w:bookmarkStart w:id="0" w:name="_GoBack"/>
      <w:bookmarkEnd w:id="0"/>
    </w:p>
    <w:p>
      <w:pPr>
        <w:keepNext w:val="0"/>
        <w:keepLines w:val="0"/>
        <w:widowControl/>
        <w:suppressLineNumbers w:val="0"/>
        <w:spacing w:before="0" w:beforeAutospacing="1" w:after="0" w:afterAutospacing="1"/>
        <w:ind w:left="0" w:right="0"/>
        <w:jc w:val="center"/>
      </w:pPr>
      <w:r>
        <w:rPr>
          <w:rFonts w:ascii="仿宋_GB2312" w:hAnsi="宋体" w:eastAsia="仿宋_GB2312" w:cs="仿宋_GB2312"/>
          <w:color w:val="383838"/>
          <w:kern w:val="0"/>
          <w:sz w:val="32"/>
          <w:szCs w:val="32"/>
          <w:lang w:val="en-US" w:eastAsia="zh-CN" w:bidi="ar"/>
        </w:rPr>
        <w:t>苏地网挂</w:t>
      </w:r>
      <w:r>
        <w:rPr>
          <w:rFonts w:hint="default" w:ascii="仿宋_GB2312" w:hAnsi="宋体" w:eastAsia="仿宋_GB2312" w:cs="仿宋_GB2312"/>
          <w:color w:val="383838"/>
          <w:kern w:val="0"/>
          <w:sz w:val="32"/>
          <w:szCs w:val="32"/>
          <w:lang w:val="en-US" w:eastAsia="zh-CN" w:bidi="ar"/>
        </w:rPr>
        <w:t xml:space="preserve">[2020]1号 </w:t>
      </w:r>
    </w:p>
    <w:p>
      <w:pPr>
        <w:pStyle w:val="2"/>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sz w:val="32"/>
          <w:szCs w:val="32"/>
        </w:rPr>
        <w:t>根据《中华人民共和国土地管理法》、《中华人民共和国城市房地产管理法》、《招标拍卖挂牌出让国有建设用地使用权规定》（国土资源部令第39号）、《江苏省国有建设用地使用权网上交易规则》、《关于进一步加强苏州市区房地产市场管理的实施意见》（苏府〔2016〕119号）、《关于进一步加强全市房地产市场调控的意见》（苏府〔2016〕150号）、《关于进一步促进全市房地产市场持续稳定健康发展的补充意见》（苏府〔2019〕38号）、《关于进一步完善我市房地产市场平稳健康发展的工作意见》（苏府〔2019〕61号），经苏州市人民政府批准，由苏州市自然资源和规划局对6宗苏州市区地块组织进行公开网上挂牌出让。现将有关事宜公告如下：</w:t>
      </w:r>
      <w:r>
        <w:rPr>
          <w:rFonts w:hint="eastAsia" w:ascii="宋体" w:hAnsi="宋体" w:eastAsia="宋体" w:cs="宋体"/>
          <w:color w:val="383838"/>
          <w:sz w:val="18"/>
          <w:szCs w:val="18"/>
        </w:rPr>
        <w:t xml:space="preserve"> </w:t>
      </w:r>
    </w:p>
    <w:p>
      <w:pPr>
        <w:keepNext w:val="0"/>
        <w:keepLines w:val="0"/>
        <w:widowControl/>
        <w:suppressLineNumbers w:val="0"/>
        <w:spacing w:before="0" w:beforeAutospacing="1" w:after="0" w:afterAutospacing="1"/>
        <w:ind w:left="1360" w:right="0" w:hanging="720"/>
        <w:jc w:val="center"/>
      </w:pPr>
      <w:r>
        <w:rPr>
          <w:rFonts w:ascii="黑体" w:hAnsi="宋体" w:eastAsia="黑体" w:cs="黑体"/>
          <w:color w:val="383838"/>
          <w:kern w:val="0"/>
          <w:sz w:val="32"/>
          <w:szCs w:val="32"/>
          <w:lang w:val="en-US" w:eastAsia="zh-CN" w:bidi="ar"/>
        </w:rPr>
        <w:t>一、</w:t>
      </w:r>
      <w:r>
        <w:rPr>
          <w:rFonts w:hint="eastAsia" w:ascii="黑体" w:hAnsi="宋体" w:eastAsia="黑体" w:cs="黑体"/>
          <w:color w:val="383838"/>
          <w:kern w:val="0"/>
          <w:sz w:val="32"/>
          <w:szCs w:val="32"/>
          <w:lang w:val="en-US" w:eastAsia="zh-CN" w:bidi="ar"/>
        </w:rPr>
        <w:t> 出让地块基本概况</w:t>
      </w:r>
      <w:r>
        <w:rPr>
          <w:rFonts w:hint="eastAsia" w:ascii="宋体" w:hAnsi="宋体" w:eastAsia="宋体" w:cs="宋体"/>
          <w:color w:val="383838"/>
          <w:kern w:val="0"/>
          <w:sz w:val="24"/>
          <w:szCs w:val="24"/>
          <w:lang w:val="en-US" w:eastAsia="zh-CN" w:bidi="ar"/>
        </w:rPr>
        <w:t xml:space="preserve">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07"/>
        <w:gridCol w:w="355"/>
        <w:gridCol w:w="1715"/>
        <w:gridCol w:w="588"/>
        <w:gridCol w:w="355"/>
        <w:gridCol w:w="355"/>
        <w:gridCol w:w="278"/>
        <w:gridCol w:w="263"/>
        <w:gridCol w:w="263"/>
        <w:gridCol w:w="1715"/>
        <w:gridCol w:w="496"/>
        <w:gridCol w:w="1006"/>
        <w:gridCol w:w="385"/>
        <w:gridCol w:w="3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序号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地块位置 </w:t>
            </w:r>
          </w:p>
        </w:tc>
        <w:tc>
          <w:tcPr>
            <w:tcW w:w="286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地块编号          </w:t>
            </w: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面积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用 途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出让年限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规划技术指标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起报        总价 </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保证金 </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加价 幅度 </w:t>
            </w:r>
          </w:p>
        </w:tc>
        <w:tc>
          <w:tcPr>
            <w:tcW w:w="202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项目分割销售的比例约定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86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容积率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建筑 密度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绿地率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万元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人民币（万元）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美元   （万元） </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4"/>
                <w:szCs w:val="24"/>
                <w:lang w:val="en-US" w:eastAsia="zh-CN" w:bidi="ar"/>
              </w:rPr>
              <w:t xml:space="preserve">人民币 （万元） </w:t>
            </w:r>
          </w:p>
        </w:tc>
        <w:tc>
          <w:tcPr>
            <w:tcW w:w="202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吴中经济技术开发区越溪街道文溪路北侧、溪秀路东侧</w:t>
            </w:r>
            <w:r>
              <w:rPr>
                <w:rFonts w:hint="eastAsia" w:ascii="宋体" w:hAnsi="宋体" w:eastAsia="宋体" w:cs="宋体"/>
                <w:color w:val="383838"/>
                <w:kern w:val="0"/>
                <w:sz w:val="24"/>
                <w:szCs w:val="24"/>
                <w:lang w:val="en-US" w:eastAsia="zh-CN" w:bidi="ar"/>
              </w:rPr>
              <w:t xml:space="preserve"> </w:t>
            </w:r>
          </w:p>
        </w:tc>
        <w:tc>
          <w:tcPr>
            <w:tcW w:w="28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苏地2020-WG-1号</w:t>
            </w:r>
            <w:r>
              <w:rPr>
                <w:rFonts w:hint="eastAsia" w:ascii="宋体" w:hAnsi="宋体" w:eastAsia="宋体" w:cs="宋体"/>
                <w:color w:val="383838"/>
                <w:kern w:val="0"/>
                <w:sz w:val="24"/>
                <w:szCs w:val="24"/>
                <w:lang w:val="en-US" w:eastAsia="zh-CN" w:bidi="ar"/>
              </w:rPr>
              <w:t xml:space="preserve"> </w:t>
            </w: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74634.4</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＞1.3且≤2.5</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≤25%</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≥37%</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210842</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63260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9651</w:t>
            </w:r>
            <w:r>
              <w:rPr>
                <w:rFonts w:hint="eastAsia" w:ascii="宋体" w:hAnsi="宋体" w:eastAsia="宋体" w:cs="宋体"/>
                <w:color w:val="383838"/>
                <w:kern w:val="0"/>
                <w:sz w:val="24"/>
                <w:szCs w:val="24"/>
                <w:lang w:val="en-US" w:eastAsia="zh-CN" w:bidi="ar"/>
              </w:rPr>
              <w:t xml:space="preserve"> </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2110</w:t>
            </w:r>
            <w:r>
              <w:rPr>
                <w:rFonts w:hint="eastAsia" w:ascii="宋体" w:hAnsi="宋体" w:eastAsia="宋体" w:cs="宋体"/>
                <w:color w:val="383838"/>
                <w:kern w:val="0"/>
                <w:sz w:val="24"/>
                <w:szCs w:val="24"/>
                <w:lang w:val="en-US" w:eastAsia="zh-CN" w:bidi="ar"/>
              </w:rPr>
              <w:t xml:space="preserve"> </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可以分割销售</w:t>
            </w:r>
            <w:r>
              <w:rPr>
                <w:rFonts w:hint="eastAsia" w:ascii="宋体" w:hAnsi="宋体" w:eastAsia="宋体" w:cs="宋体"/>
                <w:color w:val="383838"/>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2</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吴中经济技术开发区郭巷街道清禾路北侧、郭渔路西侧</w:t>
            </w:r>
            <w:r>
              <w:rPr>
                <w:rFonts w:hint="eastAsia" w:ascii="宋体" w:hAnsi="宋体" w:eastAsia="宋体" w:cs="宋体"/>
                <w:color w:val="383838"/>
                <w:kern w:val="0"/>
                <w:sz w:val="24"/>
                <w:szCs w:val="24"/>
                <w:lang w:val="en-US" w:eastAsia="zh-CN" w:bidi="ar"/>
              </w:rPr>
              <w:t xml:space="preserve"> </w:t>
            </w:r>
          </w:p>
        </w:tc>
        <w:tc>
          <w:tcPr>
            <w:tcW w:w="28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苏地2020-WG-2号</w:t>
            </w:r>
            <w:r>
              <w:rPr>
                <w:rFonts w:hint="eastAsia" w:ascii="宋体" w:hAnsi="宋体" w:eastAsia="宋体" w:cs="宋体"/>
                <w:color w:val="383838"/>
                <w:kern w:val="0"/>
                <w:sz w:val="24"/>
                <w:szCs w:val="24"/>
                <w:lang w:val="en-US" w:eastAsia="zh-CN" w:bidi="ar"/>
              </w:rPr>
              <w:t xml:space="preserve"> </w:t>
            </w: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74450.2</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＞1.3且≤2.4</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≤25%</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≥37%</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300183</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90060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13740</w:t>
            </w:r>
            <w:r>
              <w:rPr>
                <w:rFonts w:hint="eastAsia" w:ascii="宋体" w:hAnsi="宋体" w:eastAsia="宋体" w:cs="宋体"/>
                <w:color w:val="383838"/>
                <w:kern w:val="0"/>
                <w:sz w:val="24"/>
                <w:szCs w:val="24"/>
                <w:lang w:val="en-US" w:eastAsia="zh-CN" w:bidi="ar"/>
              </w:rPr>
              <w:t xml:space="preserve"> </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3010</w:t>
            </w:r>
            <w:r>
              <w:rPr>
                <w:rFonts w:hint="eastAsia" w:ascii="宋体" w:hAnsi="宋体" w:eastAsia="宋体" w:cs="宋体"/>
                <w:color w:val="383838"/>
                <w:kern w:val="0"/>
                <w:sz w:val="24"/>
                <w:szCs w:val="24"/>
                <w:lang w:val="en-US" w:eastAsia="zh-CN" w:bidi="ar"/>
              </w:rPr>
              <w:t xml:space="preserve"> </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可以分割销售</w:t>
            </w:r>
            <w:r>
              <w:rPr>
                <w:rFonts w:hint="eastAsia" w:ascii="宋体" w:hAnsi="宋体" w:eastAsia="宋体" w:cs="宋体"/>
                <w:color w:val="383838"/>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3</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吴中区胥口镇孙武路南侧、东欣路西侧</w:t>
            </w:r>
            <w:r>
              <w:rPr>
                <w:rFonts w:hint="eastAsia" w:ascii="宋体" w:hAnsi="宋体" w:eastAsia="宋体" w:cs="宋体"/>
                <w:color w:val="383838"/>
                <w:kern w:val="0"/>
                <w:sz w:val="24"/>
                <w:szCs w:val="24"/>
                <w:lang w:val="en-US" w:eastAsia="zh-CN" w:bidi="ar"/>
              </w:rPr>
              <w:t xml:space="preserve"> </w:t>
            </w:r>
          </w:p>
        </w:tc>
        <w:tc>
          <w:tcPr>
            <w:tcW w:w="286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苏地2020-WG-3号</w:t>
            </w:r>
            <w:r>
              <w:rPr>
                <w:rFonts w:hint="eastAsia" w:ascii="宋体" w:hAnsi="宋体" w:eastAsia="宋体" w:cs="宋体"/>
                <w:color w:val="383838"/>
                <w:kern w:val="0"/>
                <w:sz w:val="24"/>
                <w:szCs w:val="24"/>
                <w:lang w:val="en-US" w:eastAsia="zh-CN" w:bidi="ar"/>
              </w:rPr>
              <w:t xml:space="preserve"> </w:t>
            </w: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28399.6</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城镇住宅用地、零售商业用地、商务金融用地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40、70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＞1.3且≤2.0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≥37%</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79135</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23750</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3623</w:t>
            </w:r>
            <w:r>
              <w:rPr>
                <w:rFonts w:hint="eastAsia" w:ascii="宋体" w:hAnsi="宋体" w:eastAsia="宋体" w:cs="宋体"/>
                <w:color w:val="383838"/>
                <w:kern w:val="0"/>
                <w:sz w:val="24"/>
                <w:szCs w:val="24"/>
                <w:lang w:val="en-US" w:eastAsia="zh-CN" w:bidi="ar"/>
              </w:rPr>
              <w:t xml:space="preserve"> </w:t>
            </w:r>
          </w:p>
        </w:tc>
        <w:tc>
          <w:tcPr>
            <w:tcW w:w="153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800</w:t>
            </w:r>
            <w:r>
              <w:rPr>
                <w:rFonts w:hint="eastAsia" w:ascii="宋体" w:hAnsi="宋体" w:eastAsia="宋体" w:cs="宋体"/>
                <w:color w:val="383838"/>
                <w:kern w:val="0"/>
                <w:sz w:val="24"/>
                <w:szCs w:val="24"/>
                <w:lang w:val="en-US" w:eastAsia="zh-CN" w:bidi="ar"/>
              </w:rPr>
              <w:t xml:space="preserve"> </w:t>
            </w:r>
          </w:p>
        </w:tc>
        <w:tc>
          <w:tcPr>
            <w:tcW w:w="202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可以分割销售</w:t>
            </w:r>
            <w:r>
              <w:rPr>
                <w:rFonts w:hint="eastAsia" w:ascii="宋体" w:hAnsi="宋体" w:eastAsia="宋体" w:cs="宋体"/>
                <w:color w:val="383838"/>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86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10324.1</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＞1.3且≤2.0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≥37%</w:t>
            </w:r>
            <w:r>
              <w:rPr>
                <w:rFonts w:hint="eastAsia" w:ascii="宋体" w:hAnsi="宋体" w:eastAsia="宋体" w:cs="宋体"/>
                <w:color w:val="383838"/>
                <w:kern w:val="0"/>
                <w:sz w:val="24"/>
                <w:szCs w:val="24"/>
                <w:lang w:val="en-US" w:eastAsia="zh-CN" w:bidi="ar"/>
              </w:rPr>
              <w:t xml:space="preserve">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153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02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4</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相城区渭塘镇新燕大道南、钻石路西</w:t>
            </w:r>
            <w:r>
              <w:rPr>
                <w:rFonts w:hint="eastAsia" w:ascii="宋体" w:hAnsi="宋体" w:eastAsia="宋体" w:cs="宋体"/>
                <w:color w:val="383838"/>
                <w:kern w:val="0"/>
                <w:sz w:val="24"/>
                <w:szCs w:val="24"/>
                <w:lang w:val="en-US" w:eastAsia="zh-CN" w:bidi="ar"/>
              </w:rPr>
              <w:t xml:space="preserve"> </w:t>
            </w:r>
          </w:p>
        </w:tc>
        <w:tc>
          <w:tcPr>
            <w:tcW w:w="28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苏地2020-WG-4号</w:t>
            </w:r>
            <w:r>
              <w:rPr>
                <w:rFonts w:hint="eastAsia" w:ascii="宋体" w:hAnsi="宋体" w:eastAsia="宋体" w:cs="宋体"/>
                <w:color w:val="383838"/>
                <w:kern w:val="0"/>
                <w:sz w:val="24"/>
                <w:szCs w:val="24"/>
                <w:lang w:val="en-US" w:eastAsia="zh-CN" w:bidi="ar"/>
              </w:rPr>
              <w:t xml:space="preserve"> </w:t>
            </w: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52279</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＞1且≤2.5</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≥37%</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128084</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38430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5863</w:t>
            </w:r>
            <w:r>
              <w:rPr>
                <w:rFonts w:hint="eastAsia" w:ascii="宋体" w:hAnsi="宋体" w:eastAsia="宋体" w:cs="宋体"/>
                <w:color w:val="383838"/>
                <w:kern w:val="0"/>
                <w:sz w:val="24"/>
                <w:szCs w:val="24"/>
                <w:lang w:val="en-US" w:eastAsia="zh-CN" w:bidi="ar"/>
              </w:rPr>
              <w:t xml:space="preserve"> </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1290</w:t>
            </w:r>
            <w:r>
              <w:rPr>
                <w:rFonts w:hint="eastAsia" w:ascii="宋体" w:hAnsi="宋体" w:eastAsia="宋体" w:cs="宋体"/>
                <w:color w:val="383838"/>
                <w:kern w:val="0"/>
                <w:sz w:val="24"/>
                <w:szCs w:val="24"/>
                <w:lang w:val="en-US" w:eastAsia="zh-CN" w:bidi="ar"/>
              </w:rPr>
              <w:t xml:space="preserve"> </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可以分割销售</w:t>
            </w:r>
            <w:r>
              <w:rPr>
                <w:rFonts w:hint="eastAsia" w:ascii="宋体" w:hAnsi="宋体" w:eastAsia="宋体" w:cs="宋体"/>
                <w:color w:val="383838"/>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5</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高新区科技城天佑路西、科霞路南北</w:t>
            </w:r>
            <w:r>
              <w:rPr>
                <w:rFonts w:hint="eastAsia" w:ascii="宋体" w:hAnsi="宋体" w:eastAsia="宋体" w:cs="宋体"/>
                <w:color w:val="383838"/>
                <w:kern w:val="0"/>
                <w:sz w:val="24"/>
                <w:szCs w:val="24"/>
                <w:lang w:val="en-US" w:eastAsia="zh-CN" w:bidi="ar"/>
              </w:rPr>
              <w:t xml:space="preserve"> </w:t>
            </w:r>
          </w:p>
        </w:tc>
        <w:tc>
          <w:tcPr>
            <w:tcW w:w="286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苏地2020-WG-5号</w:t>
            </w:r>
            <w:r>
              <w:rPr>
                <w:rFonts w:hint="eastAsia" w:ascii="宋体" w:hAnsi="宋体" w:eastAsia="宋体" w:cs="宋体"/>
                <w:color w:val="383838"/>
                <w:kern w:val="0"/>
                <w:sz w:val="24"/>
                <w:szCs w:val="24"/>
                <w:lang w:val="en-US" w:eastAsia="zh-CN" w:bidi="ar"/>
              </w:rPr>
              <w:t xml:space="preserve"> </w:t>
            </w: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62078.4</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＞1且≤2</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≤25%</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≥30%</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325966</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162990</w:t>
            </w:r>
            <w:r>
              <w:rPr>
                <w:rFonts w:hint="eastAsia" w:ascii="宋体" w:hAnsi="宋体" w:eastAsia="宋体" w:cs="宋体"/>
                <w:color w:val="383838"/>
                <w:kern w:val="0"/>
                <w:sz w:val="24"/>
                <w:szCs w:val="24"/>
                <w:lang w:val="en-US" w:eastAsia="zh-CN" w:bidi="ar"/>
              </w:rPr>
              <w:t xml:space="preserve">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24867</w:t>
            </w:r>
            <w:r>
              <w:rPr>
                <w:rFonts w:hint="eastAsia" w:ascii="宋体" w:hAnsi="宋体" w:eastAsia="宋体" w:cs="宋体"/>
                <w:color w:val="383838"/>
                <w:kern w:val="0"/>
                <w:sz w:val="24"/>
                <w:szCs w:val="24"/>
                <w:lang w:val="en-US" w:eastAsia="zh-CN" w:bidi="ar"/>
              </w:rPr>
              <w:t xml:space="preserve"> </w:t>
            </w:r>
          </w:p>
        </w:tc>
        <w:tc>
          <w:tcPr>
            <w:tcW w:w="153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3260</w:t>
            </w:r>
            <w:r>
              <w:rPr>
                <w:rFonts w:hint="eastAsia" w:ascii="宋体" w:hAnsi="宋体" w:eastAsia="宋体" w:cs="宋体"/>
                <w:color w:val="383838"/>
                <w:kern w:val="0"/>
                <w:sz w:val="24"/>
                <w:szCs w:val="24"/>
                <w:lang w:val="en-US" w:eastAsia="zh-CN" w:bidi="ar"/>
              </w:rPr>
              <w:t xml:space="preserve"> </w:t>
            </w:r>
          </w:p>
        </w:tc>
        <w:tc>
          <w:tcPr>
            <w:tcW w:w="202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部分可以分割销售（具体详见特别说明）</w:t>
            </w:r>
            <w:r>
              <w:rPr>
                <w:rFonts w:hint="eastAsia" w:ascii="宋体" w:hAnsi="宋体" w:eastAsia="宋体" w:cs="宋体"/>
                <w:color w:val="383838"/>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86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47422.6</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＞1且≤2</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≤25%</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≥30%</w:t>
            </w:r>
            <w:r>
              <w:rPr>
                <w:rFonts w:hint="eastAsia" w:ascii="宋体" w:hAnsi="宋体" w:eastAsia="宋体" w:cs="宋体"/>
                <w:color w:val="383838"/>
                <w:kern w:val="0"/>
                <w:sz w:val="24"/>
                <w:szCs w:val="24"/>
                <w:lang w:val="en-US" w:eastAsia="zh-CN" w:bidi="ar"/>
              </w:rPr>
              <w:t xml:space="preserve">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153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02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86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41569.3</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零售商业用地、餐饮用地、旅馆用地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40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≤1.7</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≤50%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≤20%</w:t>
            </w:r>
            <w:r>
              <w:rPr>
                <w:rFonts w:hint="eastAsia" w:ascii="宋体" w:hAnsi="宋体" w:eastAsia="宋体" w:cs="宋体"/>
                <w:color w:val="383838"/>
                <w:kern w:val="0"/>
                <w:sz w:val="24"/>
                <w:szCs w:val="24"/>
                <w:lang w:val="en-US" w:eastAsia="zh-CN" w:bidi="ar"/>
              </w:rPr>
              <w:t xml:space="preserve">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153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c>
          <w:tcPr>
            <w:tcW w:w="2025"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宋体" w:hAnsi="宋体" w:eastAsia="宋体" w:cs="宋体"/>
                <w:color w:val="383838"/>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6</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高新区浒墅关开发区文昌路东、大同路绿化地北</w:t>
            </w:r>
            <w:r>
              <w:rPr>
                <w:rFonts w:hint="eastAsia" w:ascii="宋体" w:hAnsi="宋体" w:eastAsia="宋体" w:cs="宋体"/>
                <w:color w:val="383838"/>
                <w:kern w:val="0"/>
                <w:sz w:val="24"/>
                <w:szCs w:val="24"/>
                <w:lang w:val="en-US" w:eastAsia="zh-CN" w:bidi="ar"/>
              </w:rPr>
              <w:t xml:space="preserve"> </w:t>
            </w:r>
          </w:p>
        </w:tc>
        <w:tc>
          <w:tcPr>
            <w:tcW w:w="28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苏地2020-WG-6号</w:t>
            </w:r>
            <w:r>
              <w:rPr>
                <w:rFonts w:hint="eastAsia" w:ascii="宋体" w:hAnsi="宋体" w:eastAsia="宋体" w:cs="宋体"/>
                <w:color w:val="383838"/>
                <w:kern w:val="0"/>
                <w:sz w:val="24"/>
                <w:szCs w:val="24"/>
                <w:lang w:val="en-US" w:eastAsia="zh-CN" w:bidi="ar"/>
              </w:rPr>
              <w:t xml:space="preserve"> </w:t>
            </w:r>
          </w:p>
        </w:tc>
        <w:tc>
          <w:tcPr>
            <w:tcW w:w="24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25689</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城镇住宅用地</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＞1且≤2</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≥40%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64223</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19270</w:t>
            </w:r>
            <w:r>
              <w:rPr>
                <w:rFonts w:hint="eastAsia" w:ascii="宋体" w:hAnsi="宋体" w:eastAsia="宋体" w:cs="宋体"/>
                <w:color w:val="383838"/>
                <w:kern w:val="0"/>
                <w:sz w:val="24"/>
                <w:szCs w:val="24"/>
                <w:lang w:val="en-US" w:eastAsia="zh-CN" w:bidi="ar"/>
              </w:rPr>
              <w:t xml:space="preserve">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383838"/>
                <w:kern w:val="0"/>
                <w:sz w:val="21"/>
                <w:szCs w:val="21"/>
                <w:lang w:val="en-US" w:eastAsia="zh-CN" w:bidi="ar"/>
              </w:rPr>
              <w:t>2940</w:t>
            </w:r>
            <w:r>
              <w:rPr>
                <w:rFonts w:hint="eastAsia" w:ascii="宋体" w:hAnsi="宋体" w:eastAsia="宋体" w:cs="宋体"/>
                <w:color w:val="383838"/>
                <w:kern w:val="0"/>
                <w:sz w:val="24"/>
                <w:szCs w:val="24"/>
                <w:lang w:val="en-US" w:eastAsia="zh-CN" w:bidi="ar"/>
              </w:rPr>
              <w:t xml:space="preserve"> </w:t>
            </w:r>
          </w:p>
        </w:tc>
        <w:tc>
          <w:tcPr>
            <w:tcW w:w="15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650</w:t>
            </w:r>
            <w:r>
              <w:rPr>
                <w:rFonts w:hint="eastAsia" w:ascii="宋体" w:hAnsi="宋体" w:eastAsia="宋体" w:cs="宋体"/>
                <w:color w:val="383838"/>
                <w:kern w:val="0"/>
                <w:sz w:val="24"/>
                <w:szCs w:val="24"/>
                <w:lang w:val="en-US" w:eastAsia="zh-CN" w:bidi="ar"/>
              </w:rPr>
              <w:t xml:space="preserve"> </w:t>
            </w:r>
          </w:p>
        </w:tc>
        <w:tc>
          <w:tcPr>
            <w:tcW w:w="20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可以分割销售</w:t>
            </w:r>
            <w:r>
              <w:rPr>
                <w:rFonts w:hint="eastAsia" w:ascii="宋体" w:hAnsi="宋体" w:eastAsia="宋体" w:cs="宋体"/>
                <w:color w:val="383838"/>
                <w:kern w:val="0"/>
                <w:sz w:val="24"/>
                <w:szCs w:val="24"/>
                <w:lang w:val="en-US" w:eastAsia="zh-CN" w:bidi="ar"/>
              </w:rPr>
              <w:t xml:space="preserve"> </w:t>
            </w:r>
          </w:p>
        </w:tc>
      </w:tr>
    </w:tbl>
    <w:p>
      <w:pPr>
        <w:keepNext w:val="0"/>
        <w:keepLines w:val="0"/>
        <w:widowControl/>
        <w:suppressLineNumbers w:val="0"/>
        <w:spacing w:before="0" w:beforeAutospacing="1" w:after="0" w:afterAutospacing="1"/>
        <w:ind w:left="0" w:right="0" w:firstLine="640"/>
        <w:jc w:val="center"/>
      </w:pPr>
      <w:r>
        <w:rPr>
          <w:rFonts w:hint="eastAsia" w:ascii="黑体" w:hAnsi="宋体" w:eastAsia="黑体" w:cs="黑体"/>
          <w:color w:val="383838"/>
          <w:kern w:val="0"/>
          <w:sz w:val="32"/>
          <w:szCs w:val="32"/>
          <w:lang w:val="en-US" w:eastAsia="zh-CN" w:bidi="ar"/>
        </w:rPr>
        <w:t>二、出让土地起报价组成</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以上地块出让总价包含国有建设用地使用权出让价款和政府有关部门收取的行政规费。具体各项行政规费详见《苏州市区国有建设用地使用权网上挂牌出让须知》。</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eastAsia" w:ascii="黑体" w:hAnsi="宋体" w:eastAsia="黑体" w:cs="黑体"/>
          <w:color w:val="383838"/>
          <w:kern w:val="0"/>
          <w:sz w:val="32"/>
          <w:szCs w:val="32"/>
          <w:lang w:val="en-US" w:eastAsia="zh-CN" w:bidi="ar"/>
        </w:rPr>
        <w:t>三、出让土地受让对象</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中华人民共和国境内外的自然人、法人和其他组织，除法律、法规和国家政策另有规定外，均可申请参加国有建设用地使用权挂牌竞价出让活动。可以独立竞买，也可以联合竞买。非房地产公司竞得后，可获得该地块上房地产单项开发经营权。</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根据江苏省信用办《关于对国家下发的严重失信企业实施联合惩戒工作的通知》（苏信用办〔2016〕73号）要求，限制严重失信企业参加国有建设用地使用权挂牌竞价出让活动。</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竞买人土地出让价款的资金来源应符合相关文件规定，并在竞得资格审查时提交书面承诺。</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对于违反上述规定的竞买人，经认定构成违规参与竞买的，将认定其为国有建设用地使用权挂牌竞价出让失信行为人，禁止其在失信行为发生后三年内参加苏州市区国有建设用地使用权挂牌竞价出让活动。对于违反上述规定、构成违规参与竞买的竞得人，苏州市自然资源和规划局有权取消其竞得资格，其所支付的全部保证金不予退还，并保留要求其赔偿该地块组织网上挂牌出让支出的全部费用的权利。</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eastAsia" w:ascii="黑体" w:hAnsi="宋体" w:eastAsia="黑体" w:cs="黑体"/>
          <w:color w:val="383838"/>
          <w:kern w:val="0"/>
          <w:sz w:val="32"/>
          <w:szCs w:val="32"/>
          <w:lang w:val="en-US" w:eastAsia="zh-CN" w:bidi="ar"/>
        </w:rPr>
        <w:t>四、出让土地有关事项</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ascii="楷体_GB2312" w:hAnsi="宋体" w:eastAsia="楷体_GB2312" w:cs="楷体_GB2312"/>
          <w:color w:val="383838"/>
          <w:kern w:val="0"/>
          <w:sz w:val="32"/>
          <w:szCs w:val="32"/>
          <w:lang w:val="en-US" w:eastAsia="zh-CN" w:bidi="ar"/>
        </w:rPr>
        <w:t>（一）土地出让方式</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本次国有建设用地使用权网上挂牌出让采取在互联网上出让的方式进行，意向竞买人应持CA证书通过苏州市国有建设用地使用权网上出让系统（以下简称“网上出让系统”），参与网上挂牌出让竞买。CA证书办理地点在苏州高新区邓尉路9号润捷广场1幢2001室（联系电话：0512-68701110、68703189）。</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楷体_GB2312" w:hAnsi="宋体" w:eastAsia="楷体_GB2312" w:cs="楷体_GB2312"/>
          <w:color w:val="383838"/>
          <w:kern w:val="0"/>
          <w:sz w:val="32"/>
          <w:szCs w:val="32"/>
          <w:lang w:val="en-US" w:eastAsia="zh-CN" w:bidi="ar"/>
        </w:rPr>
        <w:t>（二）土地出让流程</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    1.公告：本出让公告发布时间为2020年1月20日至2020年2月13日。公告发布后，意向竞买人可通过网上出让系统下载网上挂牌出让文件，也可到苏州市自然资源和规划局805室索取资料。</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2.报名：公告期满后进入挂牌期，挂牌期不少于10天。符合报名资格条件的竞买申请人可于2020年2月14日上午9:00起至2020年2月25日下午16:00止持CA证书登录网上出让系统提交竞买申请，并在网上出让系统确定的银行中选择一家银行按时足额缴纳竞买保证金。</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3.自由报价：网上出让系统开通竞买资格后，竞买人可进行自由报价，自由报价截止时间为2020年2月27日上午9：00。自由报价按照不低于起始价的原则，采用增价方式报价，每次报价应当在当前最高报价基础上递增1至5个整数倍的加价幅度。网上出让系统允许多次报价，报价一经确认后，不得变更或者撤销。</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    4.限时竞价：本次挂牌截止时间为2020年2月27日上午10:00，挂牌截止前一小时，停止更新挂牌价格，停止更新时最高报价作为限时竞价起报价。限时竞价采用增价方式报价，每次报价应当在当前最高报价基础上递增1至5个整数倍的加价幅度。各地块在挂牌截止后进入限时竞价程序。无论竞买人在自由报价期间是否报价，均可参加限时竞价。限时竞价两次报价时间间隔不超过4分钟，若4分钟内无价格更新，报价最高者即为竞得人。</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本次公告地块限时竞价起始时间如下：</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jc w:val="left"/>
      </w:pP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2月27日10:00  苏地2020-WG-6号地块</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2月27日13:00  苏地2020-WG-3号地块</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2月27日11:00  苏地2020-WG-2号地块</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2月27日14:00  苏地2020-WG-4号地块</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jc w:val="left"/>
      </w:pP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2月27日15:00  苏地2020-WG-5号地块        2月27日16:00  苏地2020-WG-1号地块</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5.一次报价：对设定市场指导价的6宗地块，在网上挂牌自由报价和限时竞价阶段，土地使用权网上竞价超过网上竞价中止价的，网上竞价中止，转为网上一次报价。所有取得相应地块网上竞价资格的竞买人均可参加该地块一次报价。出让人在网上竞价中止后10分钟内开通一次报价功能并发布开通的提示信息。一次报价功能开通时点即为一次报价起始时间（以服务器时间为准），一次报价起止时间为10分钟。前5分钟为一次报价资格确认阶段，后5分钟为竞买人报价阶段。竞买人报价在出让人公布的一次报价总额有效区间范围内，进行一次报价。在规定时间内未报价的，视同放弃报价资格。以一次报价中最接近所有一次报价平均价的原则确定竞得人，以其所报价格确定为地块竞得价格。（详见《土地使用权网上竞价超过市场指导价报价规则》）</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本次公告设定市场指导价的6宗地块的市场指导价、竣工预售许可调整价（需工程竣工验收后方可申请预售许可）、网上竞价中止价及一次报价有效区间如下：</w:t>
      </w:r>
      <w:r>
        <w:rPr>
          <w:rFonts w:hint="eastAsia" w:ascii="宋体" w:hAnsi="宋体" w:eastAsia="宋体" w:cs="宋体"/>
          <w:color w:val="383838"/>
          <w:kern w:val="0"/>
          <w:sz w:val="24"/>
          <w:szCs w:val="24"/>
          <w:lang w:val="en-US" w:eastAsia="zh-CN" w:bidi="ar"/>
        </w:rPr>
        <w:t xml:space="preserve">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7"/>
        <w:gridCol w:w="354"/>
        <w:gridCol w:w="1436"/>
        <w:gridCol w:w="804"/>
        <w:gridCol w:w="804"/>
        <w:gridCol w:w="804"/>
        <w:gridCol w:w="2295"/>
        <w:gridCol w:w="1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color w:val="383838"/>
                <w:kern w:val="0"/>
                <w:sz w:val="20"/>
                <w:szCs w:val="20"/>
                <w:lang w:val="en-US" w:eastAsia="zh-CN" w:bidi="ar"/>
              </w:rPr>
              <w:t>序号</w:t>
            </w:r>
            <w:r>
              <w:rPr>
                <w:rFonts w:hint="eastAsia" w:ascii="宋体" w:hAnsi="宋体" w:eastAsia="宋体" w:cs="宋体"/>
                <w:color w:val="383838"/>
                <w:kern w:val="0"/>
                <w:sz w:val="24"/>
                <w:szCs w:val="24"/>
                <w:lang w:val="en-US" w:eastAsia="zh-CN" w:bidi="ar"/>
              </w:rPr>
              <w:t xml:space="preserve"> </w:t>
            </w:r>
          </w:p>
        </w:tc>
        <w:tc>
          <w:tcPr>
            <w:tcW w:w="4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color w:val="383838"/>
                <w:kern w:val="0"/>
                <w:sz w:val="20"/>
                <w:szCs w:val="20"/>
                <w:lang w:val="en-US" w:eastAsia="zh-CN" w:bidi="ar"/>
              </w:rPr>
              <w:t>地块位置</w:t>
            </w:r>
            <w:r>
              <w:rPr>
                <w:rFonts w:hint="eastAsia" w:ascii="宋体" w:hAnsi="宋体" w:eastAsia="宋体" w:cs="宋体"/>
                <w:color w:val="383838"/>
                <w:kern w:val="0"/>
                <w:sz w:val="24"/>
                <w:szCs w:val="24"/>
                <w:lang w:val="en-US" w:eastAsia="zh-CN" w:bidi="ar"/>
              </w:rPr>
              <w:t xml:space="preserve"> </w:t>
            </w:r>
          </w:p>
        </w:tc>
        <w:tc>
          <w:tcPr>
            <w:tcW w:w="3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color w:val="383838"/>
                <w:kern w:val="0"/>
                <w:sz w:val="20"/>
                <w:szCs w:val="20"/>
                <w:lang w:val="en-US" w:eastAsia="zh-CN" w:bidi="ar"/>
              </w:rPr>
              <w:t>地块编号         </w:t>
            </w:r>
            <w:r>
              <w:rPr>
                <w:rFonts w:hint="eastAsia" w:ascii="宋体" w:hAnsi="宋体" w:eastAsia="宋体" w:cs="宋体"/>
                <w:color w:val="383838"/>
                <w:kern w:val="0"/>
                <w:sz w:val="24"/>
                <w:szCs w:val="24"/>
                <w:lang w:val="en-US" w:eastAsia="zh-CN" w:bidi="ar"/>
              </w:rPr>
              <w:t xml:space="preserve"> </w:t>
            </w:r>
          </w:p>
        </w:tc>
        <w:tc>
          <w:tcPr>
            <w:tcW w:w="33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color w:val="383838"/>
                <w:kern w:val="0"/>
                <w:sz w:val="20"/>
                <w:szCs w:val="20"/>
                <w:lang w:val="en-US" w:eastAsia="zh-CN" w:bidi="ar"/>
              </w:rPr>
              <w:t>市场指导价总价（元）</w:t>
            </w:r>
            <w:r>
              <w:rPr>
                <w:rFonts w:hint="eastAsia" w:ascii="宋体" w:hAnsi="宋体" w:eastAsia="宋体" w:cs="宋体"/>
                <w:color w:val="383838"/>
                <w:kern w:val="0"/>
                <w:sz w:val="24"/>
                <w:szCs w:val="24"/>
                <w:lang w:val="en-US" w:eastAsia="zh-CN" w:bidi="ar"/>
              </w:rPr>
              <w:t xml:space="preserve">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top"/>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color w:val="383838"/>
                <w:kern w:val="0"/>
                <w:sz w:val="20"/>
                <w:szCs w:val="20"/>
                <w:lang w:val="en-US" w:eastAsia="zh-CN" w:bidi="ar"/>
              </w:rPr>
              <w:t>竣工预售许可调整价（元）</w:t>
            </w:r>
            <w:r>
              <w:rPr>
                <w:rFonts w:hint="eastAsia" w:ascii="宋体" w:hAnsi="宋体" w:eastAsia="宋体" w:cs="宋体"/>
                <w:color w:val="383838"/>
                <w:kern w:val="0"/>
                <w:sz w:val="24"/>
                <w:szCs w:val="24"/>
                <w:lang w:val="en-US" w:eastAsia="zh-CN" w:bidi="ar"/>
              </w:rPr>
              <w:t xml:space="preserve">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color w:val="383838"/>
                <w:kern w:val="0"/>
                <w:sz w:val="20"/>
                <w:szCs w:val="20"/>
                <w:lang w:val="en-US" w:eastAsia="zh-CN" w:bidi="ar"/>
              </w:rPr>
              <w:t>网上竞价中止价格（元）</w:t>
            </w:r>
            <w:r>
              <w:rPr>
                <w:rFonts w:hint="eastAsia" w:ascii="宋体" w:hAnsi="宋体" w:eastAsia="宋体" w:cs="宋体"/>
                <w:color w:val="383838"/>
                <w:kern w:val="0"/>
                <w:sz w:val="24"/>
                <w:szCs w:val="24"/>
                <w:lang w:val="en-US" w:eastAsia="zh-CN" w:bidi="ar"/>
              </w:rPr>
              <w:t xml:space="preserve"> </w:t>
            </w:r>
          </w:p>
        </w:tc>
        <w:tc>
          <w:tcPr>
            <w:tcW w:w="600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b/>
                <w:color w:val="383838"/>
                <w:kern w:val="0"/>
                <w:sz w:val="20"/>
                <w:szCs w:val="20"/>
                <w:lang w:val="en-US" w:eastAsia="zh-CN" w:bidi="ar"/>
              </w:rPr>
              <w:t>一次报价有效区间                       （元）</w:t>
            </w:r>
            <w:r>
              <w:rPr>
                <w:rFonts w:hint="eastAsia" w:ascii="宋体" w:hAnsi="宋体" w:eastAsia="宋体" w:cs="宋体"/>
                <w:color w:val="383838"/>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383838"/>
                <w:kern w:val="0"/>
                <w:sz w:val="21"/>
                <w:szCs w:val="21"/>
                <w:lang w:val="en-US" w:eastAsia="zh-CN" w:bidi="ar"/>
              </w:rPr>
              <w:t>1</w:t>
            </w:r>
            <w:r>
              <w:rPr>
                <w:rFonts w:hint="eastAsia" w:ascii="宋体" w:hAnsi="宋体" w:eastAsia="宋体" w:cs="宋体"/>
                <w:color w:val="383838"/>
                <w:kern w:val="0"/>
                <w:sz w:val="24"/>
                <w:szCs w:val="24"/>
                <w:lang w:val="en-US" w:eastAsia="zh-CN" w:bidi="ar"/>
              </w:rPr>
              <w:t xml:space="preserve"> </w:t>
            </w:r>
          </w:p>
        </w:tc>
        <w:tc>
          <w:tcPr>
            <w:tcW w:w="4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吴中经济技术开发区越溪街道文溪路北侧、溪秀路东侧</w:t>
            </w:r>
            <w:r>
              <w:rPr>
                <w:rFonts w:hint="eastAsia" w:ascii="宋体" w:hAnsi="宋体" w:eastAsia="宋体" w:cs="宋体"/>
                <w:color w:val="383838"/>
                <w:kern w:val="0"/>
                <w:sz w:val="24"/>
                <w:szCs w:val="24"/>
                <w:lang w:val="en-US" w:eastAsia="zh-CN" w:bidi="ar"/>
              </w:rPr>
              <w:t xml:space="preserve"> </w:t>
            </w:r>
          </w:p>
        </w:tc>
        <w:tc>
          <w:tcPr>
            <w:tcW w:w="3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苏地2020-WG-1号</w:t>
            </w:r>
            <w:r>
              <w:rPr>
                <w:rFonts w:hint="eastAsia" w:ascii="宋体" w:hAnsi="宋体" w:eastAsia="宋体" w:cs="宋体"/>
                <w:color w:val="383838"/>
                <w:kern w:val="0"/>
                <w:sz w:val="24"/>
                <w:szCs w:val="24"/>
                <w:lang w:val="en-US" w:eastAsia="zh-CN" w:bidi="ar"/>
              </w:rPr>
              <w:t xml:space="preserve"> </w:t>
            </w:r>
          </w:p>
        </w:tc>
        <w:tc>
          <w:tcPr>
            <w:tcW w:w="33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2164397600</w:t>
            </w:r>
            <w:r>
              <w:rPr>
                <w:rFonts w:hint="eastAsia" w:ascii="宋体" w:hAnsi="宋体" w:eastAsia="宋体" w:cs="宋体"/>
                <w:color w:val="383838"/>
                <w:kern w:val="0"/>
                <w:sz w:val="24"/>
                <w:szCs w:val="24"/>
                <w:lang w:val="en-US" w:eastAsia="zh-CN" w:bidi="ar"/>
              </w:rPr>
              <w:t xml:space="preserve">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2359193384</w:t>
            </w:r>
            <w:r>
              <w:rPr>
                <w:rFonts w:hint="eastAsia" w:ascii="宋体" w:hAnsi="宋体" w:eastAsia="宋体" w:cs="宋体"/>
                <w:color w:val="383838"/>
                <w:kern w:val="0"/>
                <w:sz w:val="24"/>
                <w:szCs w:val="24"/>
                <w:lang w:val="en-US" w:eastAsia="zh-CN" w:bidi="ar"/>
              </w:rPr>
              <w:t xml:space="preserve">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2380837360</w:t>
            </w:r>
            <w:r>
              <w:rPr>
                <w:rFonts w:hint="eastAsia" w:ascii="宋体" w:hAnsi="宋体" w:eastAsia="宋体" w:cs="宋体"/>
                <w:color w:val="383838"/>
                <w:kern w:val="0"/>
                <w:sz w:val="24"/>
                <w:szCs w:val="24"/>
                <w:lang w:val="en-US" w:eastAsia="zh-CN" w:bidi="ar"/>
              </w:rPr>
              <w:t xml:space="preserve"> </w:t>
            </w:r>
          </w:p>
        </w:tc>
        <w:tc>
          <w:tcPr>
            <w:tcW w:w="31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2380837360</w:t>
            </w:r>
            <w:r>
              <w:rPr>
                <w:rFonts w:hint="eastAsia" w:ascii="宋体" w:hAnsi="宋体" w:eastAsia="宋体" w:cs="宋体"/>
                <w:color w:val="383838"/>
                <w:kern w:val="0"/>
                <w:sz w:val="24"/>
                <w:szCs w:val="24"/>
                <w:lang w:val="en-US" w:eastAsia="zh-CN" w:bidi="ar"/>
              </w:rPr>
              <w:t xml:space="preserve"> </w:t>
            </w:r>
          </w:p>
        </w:tc>
        <w:tc>
          <w:tcPr>
            <w:tcW w:w="28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 xml:space="preserve">2424125312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383838"/>
                <w:kern w:val="0"/>
                <w:sz w:val="21"/>
                <w:szCs w:val="21"/>
                <w:lang w:val="en-US" w:eastAsia="zh-CN" w:bidi="ar"/>
              </w:rPr>
              <w:t>2</w:t>
            </w:r>
            <w:r>
              <w:rPr>
                <w:rFonts w:hint="eastAsia" w:ascii="宋体" w:hAnsi="宋体" w:eastAsia="宋体" w:cs="宋体"/>
                <w:color w:val="383838"/>
                <w:kern w:val="0"/>
                <w:sz w:val="24"/>
                <w:szCs w:val="24"/>
                <w:lang w:val="en-US" w:eastAsia="zh-CN" w:bidi="ar"/>
              </w:rPr>
              <w:t xml:space="preserve"> </w:t>
            </w:r>
          </w:p>
        </w:tc>
        <w:tc>
          <w:tcPr>
            <w:tcW w:w="4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吴中经济技术开发区郭巷街道清禾路北侧、郭渔路西侧</w:t>
            </w:r>
            <w:r>
              <w:rPr>
                <w:rFonts w:hint="eastAsia" w:ascii="宋体" w:hAnsi="宋体" w:eastAsia="宋体" w:cs="宋体"/>
                <w:color w:val="383838"/>
                <w:kern w:val="0"/>
                <w:sz w:val="24"/>
                <w:szCs w:val="24"/>
                <w:lang w:val="en-US" w:eastAsia="zh-CN" w:bidi="ar"/>
              </w:rPr>
              <w:t xml:space="preserve"> </w:t>
            </w:r>
          </w:p>
        </w:tc>
        <w:tc>
          <w:tcPr>
            <w:tcW w:w="3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苏地2020-WG-2号</w:t>
            </w:r>
            <w:r>
              <w:rPr>
                <w:rFonts w:hint="eastAsia" w:ascii="宋体" w:hAnsi="宋体" w:eastAsia="宋体" w:cs="宋体"/>
                <w:color w:val="383838"/>
                <w:kern w:val="0"/>
                <w:sz w:val="24"/>
                <w:szCs w:val="24"/>
                <w:lang w:val="en-US" w:eastAsia="zh-CN" w:bidi="ar"/>
              </w:rPr>
              <w:t xml:space="preserve"> </w:t>
            </w:r>
          </w:p>
        </w:tc>
        <w:tc>
          <w:tcPr>
            <w:tcW w:w="33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3082238280</w:t>
            </w:r>
            <w:r>
              <w:rPr>
                <w:rFonts w:hint="eastAsia" w:ascii="宋体" w:hAnsi="宋体" w:eastAsia="宋体" w:cs="宋体"/>
                <w:color w:val="383838"/>
                <w:kern w:val="0"/>
                <w:sz w:val="24"/>
                <w:szCs w:val="24"/>
                <w:lang w:val="en-US" w:eastAsia="zh-CN" w:bidi="ar"/>
              </w:rPr>
              <w:t xml:space="preserve">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3328817342</w:t>
            </w:r>
            <w:r>
              <w:rPr>
                <w:rFonts w:hint="eastAsia" w:ascii="宋体" w:hAnsi="宋体" w:eastAsia="宋体" w:cs="宋体"/>
                <w:color w:val="383838"/>
                <w:kern w:val="0"/>
                <w:sz w:val="24"/>
                <w:szCs w:val="24"/>
                <w:lang w:val="en-US" w:eastAsia="zh-CN" w:bidi="ar"/>
              </w:rPr>
              <w:t xml:space="preserve">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3390462108</w:t>
            </w:r>
            <w:r>
              <w:rPr>
                <w:rFonts w:hint="eastAsia" w:ascii="宋体" w:hAnsi="宋体" w:eastAsia="宋体" w:cs="宋体"/>
                <w:color w:val="383838"/>
                <w:kern w:val="0"/>
                <w:sz w:val="24"/>
                <w:szCs w:val="24"/>
                <w:lang w:val="en-US" w:eastAsia="zh-CN" w:bidi="ar"/>
              </w:rPr>
              <w:t xml:space="preserve"> </w:t>
            </w:r>
          </w:p>
        </w:tc>
        <w:tc>
          <w:tcPr>
            <w:tcW w:w="31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3390462108</w:t>
            </w:r>
            <w:r>
              <w:rPr>
                <w:rFonts w:hint="eastAsia" w:ascii="宋体" w:hAnsi="宋体" w:eastAsia="宋体" w:cs="宋体"/>
                <w:color w:val="383838"/>
                <w:kern w:val="0"/>
                <w:sz w:val="24"/>
                <w:szCs w:val="24"/>
                <w:lang w:val="en-US" w:eastAsia="zh-CN" w:bidi="ar"/>
              </w:rPr>
              <w:t xml:space="preserve"> </w:t>
            </w:r>
          </w:p>
        </w:tc>
        <w:tc>
          <w:tcPr>
            <w:tcW w:w="28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 xml:space="preserve">3452106874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383838"/>
                <w:kern w:val="0"/>
                <w:sz w:val="21"/>
                <w:szCs w:val="21"/>
                <w:lang w:val="en-US" w:eastAsia="zh-CN" w:bidi="ar"/>
              </w:rPr>
              <w:t>3</w:t>
            </w:r>
            <w:r>
              <w:rPr>
                <w:rFonts w:hint="eastAsia" w:ascii="宋体" w:hAnsi="宋体" w:eastAsia="宋体" w:cs="宋体"/>
                <w:color w:val="383838"/>
                <w:kern w:val="0"/>
                <w:sz w:val="24"/>
                <w:szCs w:val="24"/>
                <w:lang w:val="en-US" w:eastAsia="zh-CN" w:bidi="ar"/>
              </w:rPr>
              <w:t xml:space="preserve"> </w:t>
            </w:r>
          </w:p>
        </w:tc>
        <w:tc>
          <w:tcPr>
            <w:tcW w:w="4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吴中区胥口镇孙武路南侧、东欣路西侧</w:t>
            </w:r>
            <w:r>
              <w:rPr>
                <w:rFonts w:hint="eastAsia" w:ascii="宋体" w:hAnsi="宋体" w:eastAsia="宋体" w:cs="宋体"/>
                <w:color w:val="383838"/>
                <w:kern w:val="0"/>
                <w:sz w:val="24"/>
                <w:szCs w:val="24"/>
                <w:lang w:val="en-US" w:eastAsia="zh-CN" w:bidi="ar"/>
              </w:rPr>
              <w:t xml:space="preserve"> </w:t>
            </w:r>
          </w:p>
        </w:tc>
        <w:tc>
          <w:tcPr>
            <w:tcW w:w="3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苏地2020-WG-3号</w:t>
            </w:r>
            <w:r>
              <w:rPr>
                <w:rFonts w:hint="eastAsia" w:ascii="宋体" w:hAnsi="宋体" w:eastAsia="宋体" w:cs="宋体"/>
                <w:color w:val="383838"/>
                <w:kern w:val="0"/>
                <w:sz w:val="24"/>
                <w:szCs w:val="24"/>
                <w:lang w:val="en-US" w:eastAsia="zh-CN" w:bidi="ar"/>
              </w:rPr>
              <w:t xml:space="preserve"> </w:t>
            </w:r>
          </w:p>
        </w:tc>
        <w:tc>
          <w:tcPr>
            <w:tcW w:w="33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814397409</w:t>
            </w:r>
            <w:r>
              <w:rPr>
                <w:rFonts w:hint="eastAsia" w:ascii="宋体" w:hAnsi="宋体" w:eastAsia="宋体" w:cs="宋体"/>
                <w:color w:val="383838"/>
                <w:kern w:val="0"/>
                <w:sz w:val="24"/>
                <w:szCs w:val="24"/>
                <w:lang w:val="en-US" w:eastAsia="zh-CN" w:bidi="ar"/>
              </w:rPr>
              <w:t xml:space="preserve">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887693176</w:t>
            </w:r>
            <w:r>
              <w:rPr>
                <w:rFonts w:hint="eastAsia" w:ascii="宋体" w:hAnsi="宋体" w:eastAsia="宋体" w:cs="宋体"/>
                <w:color w:val="383838"/>
                <w:kern w:val="0"/>
                <w:sz w:val="24"/>
                <w:szCs w:val="24"/>
                <w:lang w:val="en-US" w:eastAsia="zh-CN" w:bidi="ar"/>
              </w:rPr>
              <w:t xml:space="preserve">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895837150</w:t>
            </w:r>
            <w:r>
              <w:rPr>
                <w:rFonts w:hint="eastAsia" w:ascii="宋体" w:hAnsi="宋体" w:eastAsia="宋体" w:cs="宋体"/>
                <w:color w:val="383838"/>
                <w:kern w:val="0"/>
                <w:sz w:val="24"/>
                <w:szCs w:val="24"/>
                <w:lang w:val="en-US" w:eastAsia="zh-CN" w:bidi="ar"/>
              </w:rPr>
              <w:t xml:space="preserve"> </w:t>
            </w:r>
          </w:p>
        </w:tc>
        <w:tc>
          <w:tcPr>
            <w:tcW w:w="31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895837150</w:t>
            </w:r>
            <w:r>
              <w:rPr>
                <w:rFonts w:hint="eastAsia" w:ascii="宋体" w:hAnsi="宋体" w:eastAsia="宋体" w:cs="宋体"/>
                <w:color w:val="383838"/>
                <w:kern w:val="0"/>
                <w:sz w:val="24"/>
                <w:szCs w:val="24"/>
                <w:lang w:val="en-US" w:eastAsia="zh-CN" w:bidi="ar"/>
              </w:rPr>
              <w:t xml:space="preserve"> </w:t>
            </w:r>
          </w:p>
        </w:tc>
        <w:tc>
          <w:tcPr>
            <w:tcW w:w="28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 xml:space="preserve">909666540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383838"/>
                <w:kern w:val="0"/>
                <w:sz w:val="21"/>
                <w:szCs w:val="21"/>
                <w:lang w:val="en-US" w:eastAsia="zh-CN" w:bidi="ar"/>
              </w:rPr>
              <w:t>4</w:t>
            </w:r>
            <w:r>
              <w:rPr>
                <w:rFonts w:hint="eastAsia" w:ascii="宋体" w:hAnsi="宋体" w:eastAsia="宋体" w:cs="宋体"/>
                <w:color w:val="383838"/>
                <w:kern w:val="0"/>
                <w:sz w:val="24"/>
                <w:szCs w:val="24"/>
                <w:lang w:val="en-US" w:eastAsia="zh-CN" w:bidi="ar"/>
              </w:rPr>
              <w:t xml:space="preserve"> </w:t>
            </w:r>
          </w:p>
        </w:tc>
        <w:tc>
          <w:tcPr>
            <w:tcW w:w="4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相城区渭塘镇新燕大道南、钻石路西</w:t>
            </w:r>
            <w:r>
              <w:rPr>
                <w:rFonts w:hint="eastAsia" w:ascii="宋体" w:hAnsi="宋体" w:eastAsia="宋体" w:cs="宋体"/>
                <w:color w:val="383838"/>
                <w:kern w:val="0"/>
                <w:sz w:val="24"/>
                <w:szCs w:val="24"/>
                <w:lang w:val="en-US" w:eastAsia="zh-CN" w:bidi="ar"/>
              </w:rPr>
              <w:t xml:space="preserve"> </w:t>
            </w:r>
          </w:p>
        </w:tc>
        <w:tc>
          <w:tcPr>
            <w:tcW w:w="3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苏地2020-WG-4号</w:t>
            </w:r>
            <w:r>
              <w:rPr>
                <w:rFonts w:hint="eastAsia" w:ascii="宋体" w:hAnsi="宋体" w:eastAsia="宋体" w:cs="宋体"/>
                <w:color w:val="383838"/>
                <w:kern w:val="0"/>
                <w:sz w:val="24"/>
                <w:szCs w:val="24"/>
                <w:lang w:val="en-US" w:eastAsia="zh-CN" w:bidi="ar"/>
              </w:rPr>
              <w:t xml:space="preserve"> </w:t>
            </w:r>
          </w:p>
        </w:tc>
        <w:tc>
          <w:tcPr>
            <w:tcW w:w="33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1320044750</w:t>
            </w:r>
            <w:r>
              <w:rPr>
                <w:rFonts w:hint="eastAsia" w:ascii="宋体" w:hAnsi="宋体" w:eastAsia="宋体" w:cs="宋体"/>
                <w:color w:val="383838"/>
                <w:kern w:val="0"/>
                <w:sz w:val="24"/>
                <w:szCs w:val="24"/>
                <w:lang w:val="en-US" w:eastAsia="zh-CN" w:bidi="ar"/>
              </w:rPr>
              <w:t xml:space="preserve">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1425648330</w:t>
            </w:r>
            <w:r>
              <w:rPr>
                <w:rFonts w:hint="eastAsia" w:ascii="宋体" w:hAnsi="宋体" w:eastAsia="宋体" w:cs="宋体"/>
                <w:color w:val="383838"/>
                <w:kern w:val="0"/>
                <w:sz w:val="24"/>
                <w:szCs w:val="24"/>
                <w:lang w:val="en-US" w:eastAsia="zh-CN" w:bidi="ar"/>
              </w:rPr>
              <w:t xml:space="preserve">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1452049225</w:t>
            </w:r>
            <w:r>
              <w:rPr>
                <w:rFonts w:hint="eastAsia" w:ascii="宋体" w:hAnsi="宋体" w:eastAsia="宋体" w:cs="宋体"/>
                <w:color w:val="383838"/>
                <w:kern w:val="0"/>
                <w:sz w:val="24"/>
                <w:szCs w:val="24"/>
                <w:lang w:val="en-US" w:eastAsia="zh-CN" w:bidi="ar"/>
              </w:rPr>
              <w:t xml:space="preserve"> </w:t>
            </w:r>
          </w:p>
        </w:tc>
        <w:tc>
          <w:tcPr>
            <w:tcW w:w="31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1452049225</w:t>
            </w:r>
            <w:r>
              <w:rPr>
                <w:rFonts w:hint="eastAsia" w:ascii="宋体" w:hAnsi="宋体" w:eastAsia="宋体" w:cs="宋体"/>
                <w:color w:val="383838"/>
                <w:kern w:val="0"/>
                <w:sz w:val="24"/>
                <w:szCs w:val="24"/>
                <w:lang w:val="en-US" w:eastAsia="zh-CN" w:bidi="ar"/>
              </w:rPr>
              <w:t xml:space="preserve"> </w:t>
            </w:r>
          </w:p>
        </w:tc>
        <w:tc>
          <w:tcPr>
            <w:tcW w:w="28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 xml:space="preserve">1472960825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383838"/>
                <w:kern w:val="0"/>
                <w:sz w:val="21"/>
                <w:szCs w:val="21"/>
                <w:lang w:val="en-US" w:eastAsia="zh-CN" w:bidi="ar"/>
              </w:rPr>
              <w:t>5</w:t>
            </w:r>
            <w:r>
              <w:rPr>
                <w:rFonts w:hint="eastAsia" w:ascii="宋体" w:hAnsi="宋体" w:eastAsia="宋体" w:cs="宋体"/>
                <w:color w:val="383838"/>
                <w:kern w:val="0"/>
                <w:sz w:val="24"/>
                <w:szCs w:val="24"/>
                <w:lang w:val="en-US" w:eastAsia="zh-CN" w:bidi="ar"/>
              </w:rPr>
              <w:t xml:space="preserve"> </w:t>
            </w:r>
          </w:p>
        </w:tc>
        <w:tc>
          <w:tcPr>
            <w:tcW w:w="4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高新区科技城天佑路西、科霞路南北</w:t>
            </w:r>
            <w:r>
              <w:rPr>
                <w:rFonts w:hint="eastAsia" w:ascii="宋体" w:hAnsi="宋体" w:eastAsia="宋体" w:cs="宋体"/>
                <w:color w:val="383838"/>
                <w:kern w:val="0"/>
                <w:sz w:val="24"/>
                <w:szCs w:val="24"/>
                <w:lang w:val="en-US" w:eastAsia="zh-CN" w:bidi="ar"/>
              </w:rPr>
              <w:t xml:space="preserve"> </w:t>
            </w:r>
          </w:p>
        </w:tc>
        <w:tc>
          <w:tcPr>
            <w:tcW w:w="3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苏地2020-WG-5号</w:t>
            </w:r>
            <w:r>
              <w:rPr>
                <w:rFonts w:hint="eastAsia" w:ascii="宋体" w:hAnsi="宋体" w:eastAsia="宋体" w:cs="宋体"/>
                <w:color w:val="383838"/>
                <w:kern w:val="0"/>
                <w:sz w:val="24"/>
                <w:szCs w:val="24"/>
                <w:lang w:val="en-US" w:eastAsia="zh-CN" w:bidi="ar"/>
              </w:rPr>
              <w:t xml:space="preserve"> </w:t>
            </w:r>
          </w:p>
        </w:tc>
        <w:tc>
          <w:tcPr>
            <w:tcW w:w="33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3330016979</w:t>
            </w:r>
            <w:r>
              <w:rPr>
                <w:rFonts w:hint="eastAsia" w:ascii="宋体" w:hAnsi="宋体" w:eastAsia="宋体" w:cs="宋体"/>
                <w:color w:val="383838"/>
                <w:kern w:val="0"/>
                <w:sz w:val="24"/>
                <w:szCs w:val="24"/>
                <w:lang w:val="en-US" w:eastAsia="zh-CN" w:bidi="ar"/>
              </w:rPr>
              <w:t xml:space="preserve">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3596418338</w:t>
            </w:r>
            <w:r>
              <w:rPr>
                <w:rFonts w:hint="eastAsia" w:ascii="宋体" w:hAnsi="宋体" w:eastAsia="宋体" w:cs="宋体"/>
                <w:color w:val="383838"/>
                <w:kern w:val="0"/>
                <w:sz w:val="24"/>
                <w:szCs w:val="24"/>
                <w:lang w:val="en-US" w:eastAsia="zh-CN" w:bidi="ar"/>
              </w:rPr>
              <w:t xml:space="preserve">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3663018677</w:t>
            </w:r>
            <w:r>
              <w:rPr>
                <w:rFonts w:hint="eastAsia" w:ascii="宋体" w:hAnsi="宋体" w:eastAsia="宋体" w:cs="宋体"/>
                <w:color w:val="383838"/>
                <w:kern w:val="0"/>
                <w:sz w:val="24"/>
                <w:szCs w:val="24"/>
                <w:lang w:val="en-US" w:eastAsia="zh-CN" w:bidi="ar"/>
              </w:rPr>
              <w:t xml:space="preserve"> </w:t>
            </w:r>
          </w:p>
        </w:tc>
        <w:tc>
          <w:tcPr>
            <w:tcW w:w="31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3663018677</w:t>
            </w:r>
            <w:r>
              <w:rPr>
                <w:rFonts w:hint="eastAsia" w:ascii="宋体" w:hAnsi="宋体" w:eastAsia="宋体" w:cs="宋体"/>
                <w:color w:val="383838"/>
                <w:kern w:val="0"/>
                <w:sz w:val="24"/>
                <w:szCs w:val="24"/>
                <w:lang w:val="en-US" w:eastAsia="zh-CN" w:bidi="ar"/>
              </w:rPr>
              <w:t xml:space="preserve"> </w:t>
            </w:r>
          </w:p>
        </w:tc>
        <w:tc>
          <w:tcPr>
            <w:tcW w:w="28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 xml:space="preserve">3728680984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383838"/>
                <w:kern w:val="0"/>
                <w:sz w:val="21"/>
                <w:szCs w:val="21"/>
                <w:lang w:val="en-US" w:eastAsia="zh-CN" w:bidi="ar"/>
              </w:rPr>
              <w:t>6</w:t>
            </w:r>
            <w:r>
              <w:rPr>
                <w:rFonts w:hint="eastAsia" w:ascii="宋体" w:hAnsi="宋体" w:eastAsia="宋体" w:cs="宋体"/>
                <w:color w:val="383838"/>
                <w:kern w:val="0"/>
                <w:sz w:val="24"/>
                <w:szCs w:val="24"/>
                <w:lang w:val="en-US" w:eastAsia="zh-CN" w:bidi="ar"/>
              </w:rPr>
              <w:t xml:space="preserve"> </w:t>
            </w:r>
          </w:p>
        </w:tc>
        <w:tc>
          <w:tcPr>
            <w:tcW w:w="4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高新区浒墅关开发区文昌路东、大同路绿化地北</w:t>
            </w:r>
            <w:r>
              <w:rPr>
                <w:rFonts w:hint="eastAsia" w:ascii="宋体" w:hAnsi="宋体" w:eastAsia="宋体" w:cs="宋体"/>
                <w:color w:val="383838"/>
                <w:kern w:val="0"/>
                <w:sz w:val="24"/>
                <w:szCs w:val="24"/>
                <w:lang w:val="en-US" w:eastAsia="zh-CN" w:bidi="ar"/>
              </w:rPr>
              <w:t xml:space="preserve"> </w:t>
            </w:r>
          </w:p>
        </w:tc>
        <w:tc>
          <w:tcPr>
            <w:tcW w:w="37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20" w:right="0"/>
              <w:jc w:val="center"/>
            </w:pPr>
            <w:r>
              <w:rPr>
                <w:rFonts w:hint="eastAsia" w:ascii="宋体" w:hAnsi="宋体" w:eastAsia="宋体" w:cs="宋体"/>
                <w:color w:val="383838"/>
                <w:kern w:val="0"/>
                <w:sz w:val="21"/>
                <w:szCs w:val="21"/>
                <w:lang w:val="en-US" w:eastAsia="zh-CN" w:bidi="ar"/>
              </w:rPr>
              <w:t>苏地2020-WG-6号</w:t>
            </w:r>
            <w:r>
              <w:rPr>
                <w:rFonts w:hint="eastAsia" w:ascii="宋体" w:hAnsi="宋体" w:eastAsia="宋体" w:cs="宋体"/>
                <w:color w:val="383838"/>
                <w:kern w:val="0"/>
                <w:sz w:val="24"/>
                <w:szCs w:val="24"/>
                <w:lang w:val="en-US" w:eastAsia="zh-CN" w:bidi="ar"/>
              </w:rPr>
              <w:t xml:space="preserve"> </w:t>
            </w:r>
          </w:p>
        </w:tc>
        <w:tc>
          <w:tcPr>
            <w:tcW w:w="33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657638400</w:t>
            </w:r>
            <w:r>
              <w:rPr>
                <w:rFonts w:hint="eastAsia" w:ascii="宋体" w:hAnsi="宋体" w:eastAsia="宋体" w:cs="宋体"/>
                <w:color w:val="383838"/>
                <w:kern w:val="0"/>
                <w:sz w:val="24"/>
                <w:szCs w:val="24"/>
                <w:lang w:val="en-US" w:eastAsia="zh-CN" w:bidi="ar"/>
              </w:rPr>
              <w:t xml:space="preserve">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710249472</w:t>
            </w:r>
            <w:r>
              <w:rPr>
                <w:rFonts w:hint="eastAsia" w:ascii="宋体" w:hAnsi="宋体" w:eastAsia="宋体" w:cs="宋体"/>
                <w:color w:val="383838"/>
                <w:kern w:val="0"/>
                <w:sz w:val="24"/>
                <w:szCs w:val="24"/>
                <w:lang w:val="en-US" w:eastAsia="zh-CN" w:bidi="ar"/>
              </w:rPr>
              <w:t xml:space="preserve"> </w:t>
            </w:r>
          </w:p>
        </w:tc>
        <w:tc>
          <w:tcPr>
            <w:tcW w:w="36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723402240</w:t>
            </w:r>
            <w:r>
              <w:rPr>
                <w:rFonts w:hint="eastAsia" w:ascii="宋体" w:hAnsi="宋体" w:eastAsia="宋体" w:cs="宋体"/>
                <w:color w:val="383838"/>
                <w:kern w:val="0"/>
                <w:sz w:val="24"/>
                <w:szCs w:val="24"/>
                <w:lang w:val="en-US" w:eastAsia="zh-CN" w:bidi="ar"/>
              </w:rPr>
              <w:t xml:space="preserve"> </w:t>
            </w:r>
          </w:p>
        </w:tc>
        <w:tc>
          <w:tcPr>
            <w:tcW w:w="310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723402240</w:t>
            </w:r>
            <w:r>
              <w:rPr>
                <w:rFonts w:hint="eastAsia" w:ascii="宋体" w:hAnsi="宋体" w:eastAsia="宋体" w:cs="宋体"/>
                <w:color w:val="383838"/>
                <w:kern w:val="0"/>
                <w:sz w:val="24"/>
                <w:szCs w:val="24"/>
                <w:lang w:val="en-US" w:eastAsia="zh-CN" w:bidi="ar"/>
              </w:rPr>
              <w:t xml:space="preserve"> </w:t>
            </w:r>
          </w:p>
        </w:tc>
        <w:tc>
          <w:tcPr>
            <w:tcW w:w="28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83838"/>
                <w:kern w:val="0"/>
                <w:sz w:val="21"/>
                <w:szCs w:val="21"/>
                <w:lang w:val="en-US" w:eastAsia="zh-CN" w:bidi="ar"/>
              </w:rPr>
              <w:t xml:space="preserve">736555008 </w:t>
            </w:r>
          </w:p>
        </w:tc>
      </w:tr>
    </w:tbl>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6.成交通知：地块成交后，网上出让系统自行向竞得人生成《国有建设用地使用权网上挂牌出让成交通知书》。竞得人应在竞得之日起3个工作日内，持成交通知书及《出让须知》明确的报名资料原件、复印件至苏州市自然资源和规划局805室提交出让人进行竞买资格审查。（咨询电话：0512-68852870）</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宋体" w:eastAsia="仿宋_GB2312" w:cs="仿宋_GB2312"/>
          <w:color w:val="383838"/>
          <w:kern w:val="0"/>
          <w:sz w:val="32"/>
          <w:szCs w:val="32"/>
          <w:lang w:val="en-US" w:eastAsia="zh-CN" w:bidi="ar"/>
        </w:rPr>
        <w:t>    7.成交确认：竞得人应在竞得之日起8个工作日内，至苏州市自然资源和规划局805室与出让人签订《国有建设用地使用权网上挂牌出让成交确认书》。对未取得国有建设用地使用权的竞买人的竞买保证金，在网上挂牌竞价结束后5个工作日内退还，保证金不计利息。</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30"/>
        <w:jc w:val="center"/>
      </w:pPr>
      <w:r>
        <w:rPr>
          <w:rFonts w:hint="default" w:ascii="仿宋_GB2312" w:hAnsi="宋体" w:eastAsia="仿宋_GB2312" w:cs="仿宋_GB2312"/>
          <w:color w:val="383838"/>
          <w:kern w:val="0"/>
          <w:sz w:val="32"/>
          <w:szCs w:val="32"/>
          <w:lang w:val="en-US" w:eastAsia="zh-CN" w:bidi="ar"/>
        </w:rPr>
        <w:t>8.签订出让合同：成交确认书签订后，竞得人应在竞得之日起10个工作日内与出让人签订《国有建设用地使用权出让合同》，并按规定要求支付土地出让价款。    </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楷体_GB2312" w:hAnsi="宋体" w:eastAsia="楷体_GB2312" w:cs="楷体_GB2312"/>
          <w:color w:val="383838"/>
          <w:kern w:val="0"/>
          <w:sz w:val="32"/>
          <w:szCs w:val="32"/>
          <w:lang w:val="en-US" w:eastAsia="zh-CN" w:bidi="ar"/>
        </w:rPr>
        <w:t>（三）特别说明</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本次出让的城镇住宅用地均不得设置带有私家花园的低层独立式住宅。</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本次网上挂牌出让公告地块的特别说明事项详见《苏州市区国有建设用地使用权网上挂牌出让须知》。</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楷体_GB2312" w:hAnsi="宋体" w:eastAsia="楷体_GB2312" w:cs="楷体_GB2312"/>
          <w:color w:val="383838"/>
          <w:kern w:val="0"/>
          <w:sz w:val="32"/>
          <w:szCs w:val="32"/>
          <w:lang w:val="en-US" w:eastAsia="zh-CN" w:bidi="ar"/>
        </w:rPr>
        <w:t>    （四）应急处置</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楷体_GB2312" w:hAnsi="宋体" w:eastAsia="楷体_GB2312" w:cs="楷体_GB2312"/>
          <w:color w:val="383838"/>
          <w:kern w:val="0"/>
          <w:sz w:val="32"/>
          <w:szCs w:val="32"/>
          <w:lang w:val="en-US" w:eastAsia="zh-CN" w:bidi="ar"/>
        </w:rPr>
        <w:t>    </w:t>
      </w:r>
      <w:r>
        <w:rPr>
          <w:rFonts w:hint="default" w:ascii="仿宋_GB2312" w:hAnsi="宋体" w:eastAsia="仿宋_GB2312" w:cs="仿宋_GB2312"/>
          <w:color w:val="383838"/>
          <w:kern w:val="0"/>
          <w:sz w:val="32"/>
          <w:szCs w:val="32"/>
          <w:lang w:val="en-US" w:eastAsia="zh-CN" w:bidi="ar"/>
        </w:rPr>
        <w:t>网上挂牌出让过程中，因受到网络病毒、黑客入侵，或者电力传输中断、网络通讯异常、软硬件故障及不可抗力等原因，导致网上出让系统不能正常运行的，网上挂牌出让活动暂停，待故障排除后继续进行。苏州市自然资源和规划局将在恢复网上挂牌出让前24小时内按原途径发布恢复网上竞买公告，并公布相关监管部门查证的系统故障原因。</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因竞买人的计算机系统遭受网络病毒、黑客入侵，或者电力传输中断、网络通讯异常、软硬件故障等原因，竞买人不能正常参与网上挂牌出让活动的，网上挂牌出让活动不因此停止。</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楷体_GB2312" w:hAnsi="宋体" w:eastAsia="楷体_GB2312" w:cs="楷体_GB2312"/>
          <w:color w:val="383838"/>
          <w:kern w:val="0"/>
          <w:sz w:val="32"/>
          <w:szCs w:val="32"/>
          <w:lang w:val="en-US" w:eastAsia="zh-CN" w:bidi="ar"/>
        </w:rPr>
        <w:t>（五）法律责任</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因受到网络病毒、黑客入侵，或者电力传输中断、网络通讯异常、软硬件故障及不可抗力等原因，导致网上出让系统不能正常运行的，出让人不承担责任。因竞买人的计算机系统遭受网络病毒、黑客入侵，或者电力传输中断、网络通讯异常、软硬件故障等原因导致竞买人不能正常参与网上出让的，或者竞买人的CA证书丢失或被他人冒用、盗用的，出让人不承担责任。竞得人不符合出让公告、出让须知等文件约定条件参与竞买的，竞得结果无效，造成的损失由其依法承担赔偿责任。</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eastAsia" w:ascii="黑体" w:hAnsi="宋体" w:eastAsia="黑体" w:cs="黑体"/>
          <w:color w:val="383838"/>
          <w:kern w:val="0"/>
          <w:sz w:val="32"/>
          <w:szCs w:val="32"/>
          <w:lang w:val="en-US" w:eastAsia="zh-CN" w:bidi="ar"/>
        </w:rPr>
        <w:t>五、咨询及资料索取</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楷体_GB2312" w:hAnsi="宋体" w:eastAsia="楷体_GB2312" w:cs="楷体_GB2312"/>
          <w:color w:val="383838"/>
          <w:kern w:val="0"/>
          <w:sz w:val="32"/>
          <w:szCs w:val="32"/>
          <w:lang w:val="en-US" w:eastAsia="zh-CN" w:bidi="ar"/>
        </w:rPr>
        <w:t>（一）网上挂牌出让咨询及资料索取</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意向竞买人或申请人如对网上挂牌出让操作方式和流程需作咨询和辅导的、需现场索取相关资料的，请与苏州市自然资源和规划局联系，地址：干将西路1018号805室，联系电话：0512-68852870、68633299、65336386。</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楷体_GB2312" w:hAnsi="宋体" w:eastAsia="楷体_GB2312" w:cs="楷体_GB2312"/>
          <w:color w:val="383838"/>
          <w:kern w:val="0"/>
          <w:sz w:val="32"/>
          <w:szCs w:val="32"/>
          <w:lang w:val="en-US" w:eastAsia="zh-CN" w:bidi="ar"/>
        </w:rPr>
        <w:t>（二）出让地块情况咨询</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网上挂牌出让地块和相关详细情况，意向竞买人或申请人可向苏州市自然资源和规划局咨询也可根据公告地块位置向所在行政辖区自然资源和规划管理部门进行咨询，具体联系方式如下：</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苏州市自然资源和规划局  联系人：朱敏 马健德  联系电话：0512-68633299、68852870</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苏州市自然资源和规划局吴中分局  联系人：孙伟峰 沈晶  联系电话：0512-65133952、65279096</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苏州市自然资源和规划局相城分局  联系人：胡冰  联系电话：0512-66181270</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苏州市自然资源和规划局高新区（虎丘）分局  联系人：袁碧蓉  联系电话：0512-68751030</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苏地2020-WG-1号地块为市政府储备地块，地块具体情况也可向苏州市土地储备中心咨询，联系人：赵亚军、彭宅记  联系电话：0512-65212776、65212770</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苏州市自然资源和规划局网址：http://zrzy.jiangsu.gov.cn/sz/</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hint="default" w:ascii="仿宋_GB2312" w:hAnsi="宋体" w:eastAsia="仿宋_GB2312" w:cs="仿宋_GB2312"/>
          <w:color w:val="383838"/>
          <w:kern w:val="0"/>
          <w:sz w:val="32"/>
          <w:szCs w:val="32"/>
          <w:lang w:val="en-US" w:eastAsia="zh-CN" w:bidi="ar"/>
        </w:rPr>
        <w:t>苏州市自然资源和规划局国有建设用地使用权网上出让系统网址：</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仿宋_GB2312" w:hAnsi="宋体" w:eastAsia="仿宋_GB2312" w:cs="仿宋_GB2312"/>
          <w:color w:val="383838"/>
          <w:kern w:val="0"/>
          <w:sz w:val="32"/>
          <w:szCs w:val="32"/>
          <w:lang w:val="en-US" w:eastAsia="zh-CN" w:bidi="ar"/>
        </w:rPr>
        <w:t>http://221.224.76.18/</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center"/>
      </w:pPr>
      <w:r>
        <w:rPr>
          <w:rFonts w:hint="default" w:ascii="仿宋_GB2312" w:hAnsi="宋体" w:eastAsia="仿宋_GB2312" w:cs="仿宋_GB2312"/>
          <w:color w:val="383838"/>
          <w:kern w:val="0"/>
          <w:sz w:val="32"/>
          <w:szCs w:val="32"/>
          <w:lang w:val="en-US" w:eastAsia="zh-CN" w:bidi="ar"/>
        </w:rPr>
        <w:t>特此公告</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958" w:right="0"/>
        <w:jc w:val="center"/>
      </w:pPr>
      <w:r>
        <w:rPr>
          <w:rFonts w:hint="default" w:ascii="仿宋_GB2312" w:hAnsi="宋体" w:eastAsia="仿宋_GB2312" w:cs="仿宋_GB2312"/>
          <w:color w:val="383838"/>
          <w:kern w:val="0"/>
          <w:sz w:val="32"/>
          <w:szCs w:val="32"/>
          <w:lang w:val="en-US" w:eastAsia="zh-CN" w:bidi="ar"/>
        </w:rPr>
        <w:t>                                                  苏州市自然资源和规划局  </w:t>
      </w:r>
      <w:r>
        <w:rPr>
          <w:rFonts w:hint="eastAsia" w:ascii="宋体" w:hAnsi="宋体" w:eastAsia="宋体" w:cs="宋体"/>
          <w:color w:val="383838"/>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right"/>
      </w:pPr>
      <w:r>
        <w:rPr>
          <w:rFonts w:hint="default" w:ascii="仿宋_GB2312" w:hAnsi="宋体" w:eastAsia="仿宋_GB2312" w:cs="仿宋_GB2312"/>
          <w:color w:val="383838"/>
          <w:kern w:val="0"/>
          <w:sz w:val="32"/>
          <w:szCs w:val="32"/>
          <w:lang w:val="en-US" w:eastAsia="zh-CN" w:bidi="ar"/>
        </w:rPr>
        <w:t>2020年1月20日  </w:t>
      </w:r>
      <w:r>
        <w:rPr>
          <w:rFonts w:hint="eastAsia" w:ascii="宋体" w:hAnsi="宋体" w:eastAsia="宋体" w:cs="宋体"/>
          <w:color w:val="383838"/>
          <w:kern w:val="0"/>
          <w:sz w:val="24"/>
          <w:szCs w:val="24"/>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90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2020-01-20T02:33:04Z</dcterms:created>
  <dc:creator>soufun</dc:creator>
  <cp:lastModifiedBy>ENDLICHERI.K</cp:lastModifiedBy>
  <dcterms:modified xsi:type="dcterms:W3CDTF">2020-01-20T03:03:15Z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