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0F" w:rsidRPr="00EA380F" w:rsidRDefault="00EA380F" w:rsidP="00EA380F">
      <w:pPr>
        <w:widowControl/>
        <w:shd w:val="clear" w:color="auto" w:fill="FFFFFF"/>
        <w:spacing w:line="360" w:lineRule="atLeast"/>
        <w:jc w:val="center"/>
        <w:rPr>
          <w:rFonts w:ascii="宋体" w:eastAsia="宋体" w:hAnsi="宋体" w:cs="宋体"/>
          <w:color w:val="020202"/>
          <w:kern w:val="0"/>
          <w:sz w:val="18"/>
          <w:szCs w:val="18"/>
        </w:rPr>
      </w:pPr>
      <w:r w:rsidRPr="00EA380F">
        <w:rPr>
          <w:rFonts w:ascii="宋体" w:eastAsia="宋体" w:hAnsi="宋体" w:cs="宋体" w:hint="eastAsia"/>
          <w:b/>
          <w:bCs/>
          <w:color w:val="020202"/>
          <w:kern w:val="0"/>
          <w:sz w:val="36"/>
          <w:szCs w:val="36"/>
          <w:shd w:val="clear" w:color="auto" w:fill="FFFFFF"/>
        </w:rPr>
        <w:t>广州市规划和自然资源局白云区分局</w:t>
      </w:r>
    </w:p>
    <w:p w:rsidR="00EA380F" w:rsidRPr="00EA380F" w:rsidRDefault="00EA380F" w:rsidP="00EA380F">
      <w:pPr>
        <w:widowControl/>
        <w:shd w:val="clear" w:color="auto" w:fill="FFFFFF"/>
        <w:spacing w:line="270" w:lineRule="atLeast"/>
        <w:jc w:val="center"/>
        <w:rPr>
          <w:rFonts w:ascii="宋体" w:eastAsia="宋体" w:hAnsi="宋体" w:cs="宋体" w:hint="eastAsia"/>
          <w:color w:val="020202"/>
          <w:kern w:val="0"/>
          <w:sz w:val="18"/>
          <w:szCs w:val="18"/>
        </w:rPr>
      </w:pPr>
      <w:r w:rsidRPr="00EA380F">
        <w:rPr>
          <w:rFonts w:ascii="宋体" w:eastAsia="宋体" w:hAnsi="宋体" w:cs="宋体" w:hint="eastAsia"/>
          <w:b/>
          <w:bCs/>
          <w:color w:val="020202"/>
          <w:kern w:val="0"/>
          <w:sz w:val="36"/>
          <w:szCs w:val="36"/>
          <w:shd w:val="clear" w:color="auto" w:fill="FFFFFF"/>
        </w:rPr>
        <w:t>国有土地使用权网上挂牌出让公告</w:t>
      </w:r>
    </w:p>
    <w:p w:rsidR="00EA380F" w:rsidRPr="00EA380F" w:rsidRDefault="00EA380F" w:rsidP="00EA380F">
      <w:pPr>
        <w:widowControl/>
        <w:shd w:val="clear" w:color="auto" w:fill="FFFFFF"/>
        <w:spacing w:line="270" w:lineRule="atLeast"/>
        <w:jc w:val="center"/>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shd w:val="clear" w:color="auto" w:fill="FFFFFF"/>
        </w:rPr>
        <w:t> </w:t>
      </w:r>
      <w:bookmarkStart w:id="0" w:name="_GoBack"/>
      <w:proofErr w:type="gramStart"/>
      <w:r w:rsidRPr="00EA380F">
        <w:rPr>
          <w:rFonts w:ascii="宋体" w:eastAsia="宋体" w:hAnsi="宋体" w:cs="宋体" w:hint="eastAsia"/>
          <w:color w:val="020202"/>
          <w:kern w:val="0"/>
          <w:sz w:val="24"/>
          <w:szCs w:val="24"/>
          <w:shd w:val="clear" w:color="auto" w:fill="FFFFFF"/>
        </w:rPr>
        <w:t>穗规划</w:t>
      </w:r>
      <w:proofErr w:type="gramEnd"/>
      <w:r w:rsidRPr="00EA380F">
        <w:rPr>
          <w:rFonts w:ascii="宋体" w:eastAsia="宋体" w:hAnsi="宋体" w:cs="宋体" w:hint="eastAsia"/>
          <w:color w:val="020202"/>
          <w:kern w:val="0"/>
          <w:sz w:val="24"/>
          <w:szCs w:val="24"/>
          <w:shd w:val="clear" w:color="auto" w:fill="FFFFFF"/>
        </w:rPr>
        <w:t>资源云挂出告字〔2020〕1号</w:t>
      </w:r>
    </w:p>
    <w:bookmarkEnd w:id="0"/>
    <w:p w:rsidR="00EA380F" w:rsidRPr="00EA380F" w:rsidRDefault="00EA380F" w:rsidP="00EA380F">
      <w:pPr>
        <w:widowControl/>
        <w:shd w:val="clear" w:color="auto" w:fill="FFFFFF"/>
        <w:spacing w:line="270" w:lineRule="atLeast"/>
        <w:ind w:firstLine="420"/>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 </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经广州市白云区人民政府批准，广州市规划和自然资源局白云区分局以挂牌方式出让1宗地的国有土地使用权。现将有关事项公告如下：</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一、挂牌出让地块的基本情况和规划指标要求：</w:t>
      </w:r>
    </w:p>
    <w:tbl>
      <w:tblPr>
        <w:tblW w:w="9450" w:type="dxa"/>
        <w:jc w:val="center"/>
        <w:tblCellMar>
          <w:left w:w="0" w:type="dxa"/>
          <w:right w:w="0" w:type="dxa"/>
        </w:tblCellMar>
        <w:tblLook w:val="04A0" w:firstRow="1" w:lastRow="0" w:firstColumn="1" w:lastColumn="0" w:noHBand="0" w:noVBand="1"/>
      </w:tblPr>
      <w:tblGrid>
        <w:gridCol w:w="1706"/>
        <w:gridCol w:w="1134"/>
        <w:gridCol w:w="1496"/>
        <w:gridCol w:w="975"/>
        <w:gridCol w:w="1184"/>
        <w:gridCol w:w="901"/>
        <w:gridCol w:w="825"/>
        <w:gridCol w:w="1229"/>
      </w:tblGrid>
      <w:tr w:rsidR="00EA380F" w:rsidRPr="00EA380F" w:rsidTr="00EA380F">
        <w:trPr>
          <w:trHeight w:val="789"/>
          <w:jc w:val="center"/>
        </w:trPr>
        <w:tc>
          <w:tcPr>
            <w:tcW w:w="170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hint="eastAsia"/>
                <w:kern w:val="0"/>
                <w:sz w:val="18"/>
                <w:szCs w:val="18"/>
              </w:rPr>
            </w:pPr>
            <w:r w:rsidRPr="00EA380F">
              <w:rPr>
                <w:rFonts w:ascii="宋体" w:eastAsia="宋体" w:hAnsi="宋体" w:cs="宋体" w:hint="eastAsia"/>
                <w:b/>
                <w:bCs/>
                <w:kern w:val="0"/>
                <w:sz w:val="24"/>
                <w:szCs w:val="24"/>
              </w:rPr>
              <w:t>宗地坐落</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土地用途</w:t>
            </w:r>
          </w:p>
        </w:tc>
        <w:tc>
          <w:tcPr>
            <w:tcW w:w="149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宗地面积</w:t>
            </w:r>
            <w:r w:rsidRPr="00EA380F">
              <w:rPr>
                <w:rFonts w:ascii="宋体" w:eastAsia="宋体" w:hAnsi="宋体" w:cs="宋体" w:hint="eastAsia"/>
                <w:b/>
                <w:bCs/>
                <w:kern w:val="0"/>
                <w:sz w:val="24"/>
                <w:szCs w:val="24"/>
              </w:rPr>
              <w:br/>
              <w:t>（平方米）</w:t>
            </w:r>
          </w:p>
        </w:tc>
        <w:tc>
          <w:tcPr>
            <w:tcW w:w="97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容积率</w:t>
            </w:r>
          </w:p>
        </w:tc>
        <w:tc>
          <w:tcPr>
            <w:tcW w:w="118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proofErr w:type="gramStart"/>
            <w:r w:rsidRPr="00EA380F">
              <w:rPr>
                <w:rFonts w:ascii="宋体" w:eastAsia="宋体" w:hAnsi="宋体" w:cs="宋体" w:hint="eastAsia"/>
                <w:b/>
                <w:bCs/>
                <w:kern w:val="0"/>
                <w:sz w:val="24"/>
                <w:szCs w:val="24"/>
              </w:rPr>
              <w:t>计容建筑面积</w:t>
            </w:r>
            <w:proofErr w:type="gramEnd"/>
            <w:r w:rsidRPr="00EA380F">
              <w:rPr>
                <w:rFonts w:ascii="宋体" w:eastAsia="宋体" w:hAnsi="宋体" w:cs="宋体" w:hint="eastAsia"/>
                <w:b/>
                <w:bCs/>
                <w:kern w:val="0"/>
                <w:sz w:val="24"/>
                <w:szCs w:val="24"/>
              </w:rPr>
              <w:t>（平方米）</w:t>
            </w:r>
          </w:p>
        </w:tc>
        <w:tc>
          <w:tcPr>
            <w:tcW w:w="9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挂牌</w:t>
            </w:r>
            <w:r w:rsidRPr="00EA380F">
              <w:rPr>
                <w:rFonts w:ascii="宋体" w:eastAsia="宋体" w:hAnsi="宋体" w:cs="宋体" w:hint="eastAsia"/>
                <w:b/>
                <w:bCs/>
                <w:kern w:val="0"/>
                <w:sz w:val="24"/>
                <w:szCs w:val="24"/>
              </w:rPr>
              <w:br/>
              <w:t>起始价</w:t>
            </w:r>
          </w:p>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(万元)</w:t>
            </w:r>
          </w:p>
        </w:tc>
        <w:tc>
          <w:tcPr>
            <w:tcW w:w="82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增价</w:t>
            </w:r>
            <w:r w:rsidRPr="00EA380F">
              <w:rPr>
                <w:rFonts w:ascii="宋体" w:eastAsia="宋体" w:hAnsi="宋体" w:cs="宋体" w:hint="eastAsia"/>
                <w:b/>
                <w:bCs/>
                <w:kern w:val="0"/>
                <w:sz w:val="24"/>
                <w:szCs w:val="24"/>
              </w:rPr>
              <w:br/>
              <w:t>幅度</w:t>
            </w:r>
            <w:r w:rsidRPr="00EA380F">
              <w:rPr>
                <w:rFonts w:ascii="宋体" w:eastAsia="宋体" w:hAnsi="宋体" w:cs="宋体" w:hint="eastAsia"/>
                <w:b/>
                <w:bCs/>
                <w:kern w:val="0"/>
                <w:sz w:val="24"/>
                <w:szCs w:val="24"/>
              </w:rPr>
              <w:br/>
              <w:t>(万元)</w:t>
            </w:r>
          </w:p>
        </w:tc>
        <w:tc>
          <w:tcPr>
            <w:tcW w:w="1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竞买</w:t>
            </w:r>
          </w:p>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b/>
                <w:bCs/>
                <w:kern w:val="0"/>
                <w:sz w:val="24"/>
                <w:szCs w:val="24"/>
              </w:rPr>
              <w:t>保证金</w:t>
            </w:r>
            <w:r w:rsidRPr="00EA380F">
              <w:rPr>
                <w:rFonts w:ascii="宋体" w:eastAsia="宋体" w:hAnsi="宋体" w:cs="宋体" w:hint="eastAsia"/>
                <w:b/>
                <w:bCs/>
                <w:kern w:val="0"/>
                <w:sz w:val="24"/>
                <w:szCs w:val="24"/>
              </w:rPr>
              <w:br/>
              <w:t>(万元)</w:t>
            </w:r>
          </w:p>
        </w:tc>
      </w:tr>
      <w:tr w:rsidR="00EA380F" w:rsidRPr="00EA380F" w:rsidTr="00EA380F">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380F" w:rsidRPr="00EA380F" w:rsidRDefault="00EA380F" w:rsidP="00EA380F">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A380F" w:rsidRPr="00EA380F" w:rsidRDefault="00EA380F" w:rsidP="00EA380F">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A380F" w:rsidRPr="00EA380F" w:rsidRDefault="00EA380F" w:rsidP="00EA380F">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A380F" w:rsidRPr="00EA380F" w:rsidRDefault="00EA380F" w:rsidP="00EA380F">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A380F" w:rsidRPr="00EA380F" w:rsidRDefault="00EA380F" w:rsidP="00EA380F">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A380F" w:rsidRPr="00EA380F" w:rsidRDefault="00EA380F" w:rsidP="00EA380F">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A380F" w:rsidRPr="00EA380F" w:rsidRDefault="00EA380F" w:rsidP="00EA380F">
            <w:pPr>
              <w:widowControl/>
              <w:spacing w:beforeAutospacing="1" w:afterAutospacing="1"/>
              <w:jc w:val="left"/>
              <w:rPr>
                <w:rFonts w:ascii="宋体" w:eastAsia="宋体" w:hAnsi="宋体" w:cs="宋体"/>
                <w:kern w:val="0"/>
                <w:sz w:val="18"/>
                <w:szCs w:val="18"/>
              </w:rPr>
            </w:pPr>
          </w:p>
        </w:tc>
        <w:tc>
          <w:tcPr>
            <w:tcW w:w="1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jc w:val="center"/>
              <w:rPr>
                <w:rFonts w:ascii="宋体" w:eastAsia="宋体" w:hAnsi="宋体" w:cs="宋体"/>
                <w:kern w:val="0"/>
                <w:sz w:val="18"/>
                <w:szCs w:val="18"/>
              </w:rPr>
            </w:pPr>
            <w:r w:rsidRPr="00EA380F">
              <w:rPr>
                <w:rFonts w:ascii="宋体" w:eastAsia="宋体" w:hAnsi="宋体" w:cs="宋体" w:hint="eastAsia"/>
                <w:b/>
                <w:bCs/>
                <w:kern w:val="0"/>
                <w:sz w:val="24"/>
                <w:szCs w:val="24"/>
              </w:rPr>
              <w:t>人民币</w:t>
            </w:r>
          </w:p>
        </w:tc>
      </w:tr>
      <w:tr w:rsidR="00EA380F" w:rsidRPr="00EA380F" w:rsidTr="00EA380F">
        <w:trPr>
          <w:trHeight w:val="1077"/>
          <w:jc w:val="center"/>
        </w:trPr>
        <w:tc>
          <w:tcPr>
            <w:tcW w:w="17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民科园核心区AB1208012地块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一类工业用地（M1）</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38944（可建设用地面积：36395）</w:t>
            </w:r>
          </w:p>
        </w:tc>
        <w:tc>
          <w:tcPr>
            <w:tcW w:w="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≥2且≤4</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≥72790且≤145580</w:t>
            </w:r>
          </w:p>
        </w:tc>
        <w:tc>
          <w:tcPr>
            <w:tcW w:w="9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14835</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223</w:t>
            </w:r>
          </w:p>
        </w:tc>
        <w:tc>
          <w:tcPr>
            <w:tcW w:w="1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380F" w:rsidRPr="00EA380F" w:rsidRDefault="00EA380F" w:rsidP="00EA380F">
            <w:pPr>
              <w:widowControl/>
              <w:spacing w:line="207" w:lineRule="atLeast"/>
              <w:jc w:val="center"/>
              <w:rPr>
                <w:rFonts w:ascii="宋体" w:eastAsia="宋体" w:hAnsi="宋体" w:cs="宋体"/>
                <w:kern w:val="0"/>
                <w:sz w:val="18"/>
                <w:szCs w:val="18"/>
              </w:rPr>
            </w:pPr>
            <w:r w:rsidRPr="00EA380F">
              <w:rPr>
                <w:rFonts w:ascii="宋体" w:eastAsia="宋体" w:hAnsi="宋体" w:cs="宋体" w:hint="eastAsia"/>
                <w:kern w:val="0"/>
                <w:sz w:val="24"/>
                <w:szCs w:val="24"/>
              </w:rPr>
              <w:t>2967</w:t>
            </w:r>
          </w:p>
        </w:tc>
      </w:tr>
    </w:tbl>
    <w:p w:rsidR="00EA380F" w:rsidRPr="00EA380F" w:rsidRDefault="00EA380F" w:rsidP="00EA380F">
      <w:pPr>
        <w:widowControl/>
        <w:shd w:val="clear" w:color="auto" w:fill="FFFFFF"/>
        <w:spacing w:line="270" w:lineRule="atLeast"/>
        <w:ind w:firstLine="425"/>
        <w:jc w:val="left"/>
        <w:rPr>
          <w:rFonts w:ascii="宋体" w:eastAsia="宋体" w:hAnsi="宋体" w:cs="宋体"/>
          <w:color w:val="020202"/>
          <w:kern w:val="0"/>
          <w:sz w:val="18"/>
          <w:szCs w:val="18"/>
        </w:rPr>
      </w:pPr>
      <w:r w:rsidRPr="00EA380F">
        <w:rPr>
          <w:rFonts w:ascii="宋体" w:eastAsia="宋体" w:hAnsi="宋体" w:cs="宋体" w:hint="eastAsia"/>
          <w:color w:val="020202"/>
          <w:kern w:val="0"/>
          <w:sz w:val="24"/>
          <w:szCs w:val="24"/>
        </w:rPr>
        <w:t>(</w:t>
      </w:r>
      <w:proofErr w:type="gramStart"/>
      <w:r w:rsidRPr="00EA380F">
        <w:rPr>
          <w:rFonts w:ascii="宋体" w:eastAsia="宋体" w:hAnsi="宋体" w:cs="宋体" w:hint="eastAsia"/>
          <w:color w:val="020202"/>
          <w:kern w:val="0"/>
          <w:sz w:val="24"/>
          <w:szCs w:val="24"/>
        </w:rPr>
        <w:t>一</w:t>
      </w:r>
      <w:proofErr w:type="gramEnd"/>
      <w:r w:rsidRPr="00EA380F">
        <w:rPr>
          <w:rFonts w:ascii="宋体" w:eastAsia="宋体" w:hAnsi="宋体" w:cs="宋体" w:hint="eastAsia"/>
          <w:color w:val="020202"/>
          <w:kern w:val="0"/>
          <w:sz w:val="24"/>
          <w:szCs w:val="24"/>
        </w:rPr>
        <w:t>)出让条件：</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1.中华人民共和国境内外的法人、其他组织均可申请竞买，申请人须单独申请，不接受自然人竞买或联合竞买。</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2.该地块拟建成轨道交通及高端装备制造研发、生产基地。</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3.投资强度不得低于549万元/亩。</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4.竞得人须在签订《成交确认书》之日起5个工作日内与广州市白云区投资促进局签订《产业建设项目履约监管协议书</w:t>
      </w:r>
      <w:proofErr w:type="gramStart"/>
      <w:r w:rsidRPr="00EA380F">
        <w:rPr>
          <w:rFonts w:ascii="宋体" w:eastAsia="宋体" w:hAnsi="宋体" w:cs="宋体" w:hint="eastAsia"/>
          <w:color w:val="020202"/>
          <w:kern w:val="0"/>
          <w:sz w:val="24"/>
          <w:szCs w:val="24"/>
        </w:rPr>
        <w:t>》</w:t>
      </w:r>
      <w:proofErr w:type="gramEnd"/>
      <w:r w:rsidRPr="00EA380F">
        <w:rPr>
          <w:rFonts w:ascii="宋体" w:eastAsia="宋体" w:hAnsi="宋体" w:cs="宋体" w:hint="eastAsia"/>
          <w:color w:val="020202"/>
          <w:kern w:val="0"/>
          <w:sz w:val="24"/>
          <w:szCs w:val="24"/>
        </w:rPr>
        <w:t>，否则视为竞得人放弃签订《国有建设用地使用权出让合同》，并没收竞得人缴纳的竞买保证金，竞得人不得再次参与该地块的出让竞买。</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5.竞得人须在签订《成交确认书》之日起15个工作日内在广州市白云区广州高新技术产业开发区民营科技</w:t>
      </w:r>
      <w:proofErr w:type="gramStart"/>
      <w:r w:rsidRPr="00EA380F">
        <w:rPr>
          <w:rFonts w:ascii="宋体" w:eastAsia="宋体" w:hAnsi="宋体" w:cs="宋体" w:hint="eastAsia"/>
          <w:color w:val="020202"/>
          <w:kern w:val="0"/>
          <w:sz w:val="24"/>
          <w:szCs w:val="24"/>
        </w:rPr>
        <w:t>园范围</w:t>
      </w:r>
      <w:proofErr w:type="gramEnd"/>
      <w:r w:rsidRPr="00EA380F">
        <w:rPr>
          <w:rFonts w:ascii="宋体" w:eastAsia="宋体" w:hAnsi="宋体" w:cs="宋体" w:hint="eastAsia"/>
          <w:color w:val="020202"/>
          <w:kern w:val="0"/>
          <w:sz w:val="24"/>
          <w:szCs w:val="24"/>
        </w:rPr>
        <w:t>内办理工商注册和税务登记。</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6.环保要求：按规定编制建设项目环境影响评价文件，依审批权限</w:t>
      </w:r>
      <w:proofErr w:type="gramStart"/>
      <w:r w:rsidRPr="00EA380F">
        <w:rPr>
          <w:rFonts w:ascii="宋体" w:eastAsia="宋体" w:hAnsi="宋体" w:cs="宋体" w:hint="eastAsia"/>
          <w:color w:val="020202"/>
          <w:kern w:val="0"/>
          <w:sz w:val="24"/>
          <w:szCs w:val="24"/>
        </w:rPr>
        <w:t>报相应</w:t>
      </w:r>
      <w:proofErr w:type="gramEnd"/>
      <w:r w:rsidRPr="00EA380F">
        <w:rPr>
          <w:rFonts w:ascii="宋体" w:eastAsia="宋体" w:hAnsi="宋体" w:cs="宋体" w:hint="eastAsia"/>
          <w:color w:val="020202"/>
          <w:kern w:val="0"/>
          <w:sz w:val="24"/>
          <w:szCs w:val="24"/>
        </w:rPr>
        <w:t>生态环境部门审批，并落实相关的环保要求，企业排放的“三废”（废水、废气、固体废物）必须符合相关环保排放标准，将生活污水、工业废水经处理达标后接入市政污水管网，</w:t>
      </w:r>
      <w:proofErr w:type="gramStart"/>
      <w:r w:rsidRPr="00EA380F">
        <w:rPr>
          <w:rFonts w:ascii="宋体" w:eastAsia="宋体" w:hAnsi="宋体" w:cs="宋体" w:hint="eastAsia"/>
          <w:color w:val="020202"/>
          <w:kern w:val="0"/>
          <w:sz w:val="24"/>
          <w:szCs w:val="24"/>
        </w:rPr>
        <w:t>送城市</w:t>
      </w:r>
      <w:proofErr w:type="gramEnd"/>
      <w:r w:rsidRPr="00EA380F">
        <w:rPr>
          <w:rFonts w:ascii="宋体" w:eastAsia="宋体" w:hAnsi="宋体" w:cs="宋体" w:hint="eastAsia"/>
          <w:color w:val="020202"/>
          <w:kern w:val="0"/>
          <w:sz w:val="24"/>
          <w:szCs w:val="24"/>
        </w:rPr>
        <w:t>污水处理厂处理。</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7.地块内规划的城市道路、绿地需无偿移交给政府相关部门统一组织实施建设和管理，所需资金按土地交付时点的《广州市市政工程主要项目概算指标及编制指引》所规定概算</w:t>
      </w:r>
      <w:proofErr w:type="gramStart"/>
      <w:r w:rsidRPr="00EA380F">
        <w:rPr>
          <w:rFonts w:ascii="宋体" w:eastAsia="宋体" w:hAnsi="宋体" w:cs="宋体" w:hint="eastAsia"/>
          <w:color w:val="020202"/>
          <w:kern w:val="0"/>
          <w:sz w:val="24"/>
          <w:szCs w:val="24"/>
        </w:rPr>
        <w:t>价由竞得</w:t>
      </w:r>
      <w:proofErr w:type="gramEnd"/>
      <w:r w:rsidRPr="00EA380F">
        <w:rPr>
          <w:rFonts w:ascii="宋体" w:eastAsia="宋体" w:hAnsi="宋体" w:cs="宋体" w:hint="eastAsia"/>
          <w:color w:val="020202"/>
          <w:kern w:val="0"/>
          <w:sz w:val="24"/>
          <w:szCs w:val="24"/>
        </w:rPr>
        <w:t>人负责承担。</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8.竞买申请人须承诺：1.自土地交付之日起12个月内开工，开工之日起24个月内竣工，竣工之日起半年内投产，投产后1年内达产。达产后年均产值不低于8.25亿元，亩产值不低于1511万元，年均税收不低于0.66亿元，</w:t>
      </w:r>
      <w:proofErr w:type="gramStart"/>
      <w:r w:rsidRPr="00EA380F">
        <w:rPr>
          <w:rFonts w:ascii="宋体" w:eastAsia="宋体" w:hAnsi="宋体" w:cs="宋体" w:hint="eastAsia"/>
          <w:color w:val="020202"/>
          <w:kern w:val="0"/>
          <w:sz w:val="24"/>
          <w:szCs w:val="24"/>
        </w:rPr>
        <w:t>亩税收</w:t>
      </w:r>
      <w:proofErr w:type="gramEnd"/>
      <w:r w:rsidRPr="00EA380F">
        <w:rPr>
          <w:rFonts w:ascii="宋体" w:eastAsia="宋体" w:hAnsi="宋体" w:cs="宋体" w:hint="eastAsia"/>
          <w:color w:val="020202"/>
          <w:kern w:val="0"/>
          <w:sz w:val="24"/>
          <w:szCs w:val="24"/>
        </w:rPr>
        <w:t>不低于 120 万元；2.达产后至土地使用权期限内，产值、税收的年均增长率不低于白云区同期工业总产值、税收年均增长率。</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上述指标及该地块的土地利用绩效由广州市白云区科技工业商务和信息化局按相关规定对该地块的土地利用绩效进行考核、监管，如受让人未按期达产或达产后年均产值、税收及平均增长率（每三年为一个考核周期）未达到上述要求，或连续3年土地利用绩效考核不达预期（或3年累计数不达预期的），则出让人有权提前无偿收回土地。对地上建筑物的补偿，采用残值补偿方式处置。</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（二）其它出让条件如下：</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土地使用权出让年限：50年。</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付款方式：合同签订之日起30日内，一次性付清出让价款。</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交地时间：挂牌成交后，土地出让人在签订《国有建设用地使用权出让合同》后6个月内，由广州高新技术产业开发区民营科技园管理委员会负责按现状交付给受让人。移交土地后，对地</w:t>
      </w:r>
      <w:r w:rsidRPr="00EA380F">
        <w:rPr>
          <w:rFonts w:ascii="宋体" w:eastAsia="宋体" w:hAnsi="宋体" w:cs="宋体" w:hint="eastAsia"/>
          <w:color w:val="020202"/>
          <w:kern w:val="0"/>
          <w:sz w:val="24"/>
          <w:szCs w:val="24"/>
        </w:rPr>
        <w:lastRenderedPageBreak/>
        <w:t>表以下的各类设施，包括但不限于人防、文物、电缆、通信设备、军事设施、供热、供水、供电、供气等隐蔽设施和地质情况造成竞得</w:t>
      </w:r>
      <w:proofErr w:type="gramStart"/>
      <w:r w:rsidRPr="00EA380F">
        <w:rPr>
          <w:rFonts w:ascii="宋体" w:eastAsia="宋体" w:hAnsi="宋体" w:cs="宋体" w:hint="eastAsia"/>
          <w:color w:val="020202"/>
          <w:kern w:val="0"/>
          <w:sz w:val="24"/>
          <w:szCs w:val="24"/>
        </w:rPr>
        <w:t>者施工</w:t>
      </w:r>
      <w:proofErr w:type="gramEnd"/>
      <w:r w:rsidRPr="00EA380F">
        <w:rPr>
          <w:rFonts w:ascii="宋体" w:eastAsia="宋体" w:hAnsi="宋体" w:cs="宋体" w:hint="eastAsia"/>
          <w:color w:val="020202"/>
          <w:kern w:val="0"/>
          <w:sz w:val="24"/>
          <w:szCs w:val="24"/>
        </w:rPr>
        <w:t>困难或无法施工的，</w:t>
      </w:r>
      <w:proofErr w:type="gramStart"/>
      <w:r w:rsidRPr="00EA380F">
        <w:rPr>
          <w:rFonts w:ascii="宋体" w:eastAsia="宋体" w:hAnsi="宋体" w:cs="宋体" w:hint="eastAsia"/>
          <w:color w:val="020202"/>
          <w:kern w:val="0"/>
          <w:sz w:val="24"/>
          <w:szCs w:val="24"/>
        </w:rPr>
        <w:t>由竞得</w:t>
      </w:r>
      <w:proofErr w:type="gramEnd"/>
      <w:r w:rsidRPr="00EA380F">
        <w:rPr>
          <w:rFonts w:ascii="宋体" w:eastAsia="宋体" w:hAnsi="宋体" w:cs="宋体" w:hint="eastAsia"/>
          <w:color w:val="020202"/>
          <w:kern w:val="0"/>
          <w:sz w:val="24"/>
          <w:szCs w:val="24"/>
        </w:rPr>
        <w:t>人自行解决，并承担全部开发经营风险。</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开工时间：交地之日起12个月内开工。</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竣工时间：开工之日起24个月内竣工。</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具体情况及要求可参阅：《成交确认书》（样本）、《广州市国有建设用地使用权出让合同》（样本）、《竞买须知》及相关规划文件，规划指标要求按国家有关规定和规划部门最新批复执行。</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二、中华人民共和国境内外的法人、其他组织均可申请竞买，申请人须单独申请，不接受自然人竞买或联合竞买。</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中华人民共和国境外的法人或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三、本次国有土地使用权挂牌出让按照价高者得的原则确定竞得人。</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四、时间安排</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（一）公告时间：2020年2月25日至2020年3月16日</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（二）网上申请时间：2020年2月25日至2020年3月16日17时</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（三）缴交保证金时间：2020年2月25日至2020年3月16日17时</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（四）网上挂牌时间（网上报价时间）：2020年3月17日至2020年3月27日10时</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（五）限时竞价时间：2020年3月27日10时起</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 xml:space="preserve">五、其他需要公告的事项　</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（一）本次挂牌出让通过</w:t>
      </w:r>
      <w:hyperlink r:id="rId4" w:history="1">
        <w:r w:rsidRPr="00EA380F">
          <w:rPr>
            <w:rFonts w:ascii="宋体" w:eastAsia="宋体" w:hAnsi="宋体" w:cs="宋体" w:hint="eastAsia"/>
            <w:color w:val="0000FF"/>
            <w:kern w:val="0"/>
            <w:sz w:val="24"/>
            <w:szCs w:val="24"/>
            <w:u w:val="single"/>
          </w:rPr>
          <w:t>广州土地矿业权网上交易新系统</w:t>
        </w:r>
      </w:hyperlink>
      <w:r w:rsidRPr="00EA380F">
        <w:rPr>
          <w:rFonts w:ascii="宋体" w:eastAsia="宋体" w:hAnsi="宋体" w:cs="宋体" w:hint="eastAsia"/>
          <w:color w:val="020202"/>
          <w:kern w:val="0"/>
          <w:sz w:val="24"/>
          <w:szCs w:val="24"/>
        </w:rPr>
        <w:t>（https://tkjy.gzggzy.cn/SignOnServlet）进行。竞买申请人必须先行办理CA数字证书，才能登录系统参加网上交易活动。</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（二）</w:t>
      </w:r>
      <w:hyperlink r:id="rId5" w:history="1">
        <w:r w:rsidRPr="00EA380F">
          <w:rPr>
            <w:rFonts w:ascii="宋体" w:eastAsia="宋体" w:hAnsi="宋体" w:cs="宋体" w:hint="eastAsia"/>
            <w:color w:val="0000FF"/>
            <w:kern w:val="0"/>
            <w:sz w:val="24"/>
            <w:szCs w:val="24"/>
            <w:u w:val="single"/>
          </w:rPr>
          <w:t>《广州市国有建设用地使用权网上交易竞买须知》</w:t>
        </w:r>
      </w:hyperlink>
      <w:bookmarkStart w:id="1" w:name="_Hlt9932038"/>
      <w:bookmarkEnd w:id="1"/>
      <w:r w:rsidRPr="00EA380F">
        <w:rPr>
          <w:rFonts w:ascii="宋体" w:eastAsia="宋体" w:hAnsi="宋体" w:cs="宋体" w:hint="eastAsia"/>
          <w:color w:val="333333"/>
          <w:kern w:val="0"/>
          <w:sz w:val="24"/>
          <w:szCs w:val="24"/>
          <w:shd w:val="clear" w:color="auto" w:fill="FFFFFF"/>
        </w:rPr>
        <w:t>、</w:t>
      </w:r>
      <w:hyperlink r:id="rId6" w:history="1">
        <w:r w:rsidRPr="00EA380F">
          <w:rPr>
            <w:rFonts w:ascii="宋体" w:eastAsia="宋体" w:hAnsi="宋体" w:cs="宋体" w:hint="eastAsia"/>
            <w:color w:val="0000FF"/>
            <w:kern w:val="0"/>
            <w:sz w:val="24"/>
            <w:szCs w:val="24"/>
            <w:u w:val="single"/>
          </w:rPr>
          <w:t>《CA数字证书与电子签章办理指引》</w:t>
        </w:r>
      </w:hyperlink>
      <w:bookmarkStart w:id="2" w:name="_Hlt9932046"/>
      <w:bookmarkEnd w:id="2"/>
      <w:r w:rsidRPr="00EA380F">
        <w:rPr>
          <w:rFonts w:ascii="宋体" w:eastAsia="宋体" w:hAnsi="宋体" w:cs="宋体" w:hint="eastAsia"/>
          <w:color w:val="333333"/>
          <w:kern w:val="0"/>
          <w:sz w:val="24"/>
          <w:szCs w:val="24"/>
          <w:shd w:val="clear" w:color="auto" w:fill="FFFFFF"/>
        </w:rPr>
        <w:t>、</w:t>
      </w:r>
      <w:hyperlink r:id="rId7" w:history="1">
        <w:r w:rsidRPr="00EA380F">
          <w:rPr>
            <w:rFonts w:ascii="宋体" w:eastAsia="宋体" w:hAnsi="宋体" w:cs="宋体" w:hint="eastAsia"/>
            <w:color w:val="0000FF"/>
            <w:kern w:val="0"/>
            <w:sz w:val="24"/>
            <w:szCs w:val="24"/>
            <w:u w:val="single"/>
          </w:rPr>
          <w:t>《广州土地矿业权网上交易系统竞买人操作手册》</w:t>
        </w:r>
      </w:hyperlink>
      <w:bookmarkStart w:id="3" w:name="_Hlt9932053"/>
      <w:bookmarkStart w:id="4" w:name="_Hlt9932027"/>
      <w:bookmarkStart w:id="5" w:name="_Hlt9932028"/>
      <w:bookmarkEnd w:id="3"/>
      <w:bookmarkEnd w:id="4"/>
      <w:bookmarkEnd w:id="5"/>
      <w:r w:rsidRPr="00EA380F">
        <w:rPr>
          <w:rFonts w:ascii="宋体" w:eastAsia="宋体" w:hAnsi="宋体" w:cs="宋体" w:hint="eastAsia"/>
          <w:color w:val="020202"/>
          <w:kern w:val="0"/>
          <w:sz w:val="24"/>
          <w:szCs w:val="24"/>
        </w:rPr>
        <w:t>等相关资料竞买人可以从广州公共资源交易网</w:t>
      </w:r>
      <w:r w:rsidRPr="00EA380F">
        <w:rPr>
          <w:rFonts w:ascii="宋体" w:eastAsia="宋体" w:hAnsi="宋体" w:cs="宋体" w:hint="eastAsia"/>
          <w:color w:val="333333"/>
          <w:kern w:val="0"/>
          <w:sz w:val="24"/>
          <w:szCs w:val="24"/>
          <w:shd w:val="clear" w:color="auto" w:fill="FFFFFF"/>
        </w:rPr>
        <w:t>（</w:t>
      </w:r>
      <w:hyperlink r:id="rId8" w:history="1">
        <w:r w:rsidRPr="00EA380F">
          <w:rPr>
            <w:rFonts w:ascii="宋体" w:eastAsia="宋体" w:hAnsi="宋体" w:cs="宋体" w:hint="eastAsia"/>
            <w:color w:val="0000FF"/>
            <w:kern w:val="0"/>
            <w:sz w:val="24"/>
            <w:szCs w:val="24"/>
            <w:u w:val="single"/>
          </w:rPr>
          <w:t>http://www.gzggzy.cn/</w:t>
        </w:r>
      </w:hyperlink>
      <w:r w:rsidRPr="00EA380F">
        <w:rPr>
          <w:rFonts w:ascii="宋体" w:eastAsia="宋体" w:hAnsi="宋体" w:cs="宋体" w:hint="eastAsia"/>
          <w:color w:val="333333"/>
          <w:kern w:val="0"/>
          <w:sz w:val="24"/>
          <w:szCs w:val="24"/>
          <w:shd w:val="clear" w:color="auto" w:fill="FFFFFF"/>
        </w:rPr>
        <w:t>）</w:t>
      </w:r>
      <w:r w:rsidRPr="00EA380F">
        <w:rPr>
          <w:rFonts w:ascii="宋体" w:eastAsia="宋体" w:hAnsi="宋体" w:cs="宋体" w:hint="eastAsia"/>
          <w:color w:val="020202"/>
          <w:kern w:val="0"/>
          <w:sz w:val="24"/>
          <w:szCs w:val="24"/>
        </w:rPr>
        <w:t>服务指南栏目的办事指引中下载并认真阅读。</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（四）本次挂牌出让不接受邮寄、电话、传真、电子邮件及口头竞买申请。</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（五）本次土地使用权网上交易在网上交易系统全封闭进行，实行资格审核后置；申请人网上申请时应按照系统提示上</w:t>
      </w:r>
      <w:proofErr w:type="gramStart"/>
      <w:r w:rsidRPr="00EA380F">
        <w:rPr>
          <w:rFonts w:ascii="宋体" w:eastAsia="宋体" w:hAnsi="宋体" w:cs="宋体" w:hint="eastAsia"/>
          <w:color w:val="020202"/>
          <w:kern w:val="0"/>
          <w:sz w:val="24"/>
          <w:szCs w:val="24"/>
        </w:rPr>
        <w:t>传申请</w:t>
      </w:r>
      <w:proofErr w:type="gramEnd"/>
      <w:r w:rsidRPr="00EA380F">
        <w:rPr>
          <w:rFonts w:ascii="宋体" w:eastAsia="宋体" w:hAnsi="宋体" w:cs="宋体" w:hint="eastAsia"/>
          <w:color w:val="020202"/>
          <w:kern w:val="0"/>
          <w:sz w:val="24"/>
          <w:szCs w:val="24"/>
        </w:rPr>
        <w:t>材料。申请人必须保证网上</w:t>
      </w:r>
      <w:proofErr w:type="gramStart"/>
      <w:r w:rsidRPr="00EA380F">
        <w:rPr>
          <w:rFonts w:ascii="宋体" w:eastAsia="宋体" w:hAnsi="宋体" w:cs="宋体" w:hint="eastAsia"/>
          <w:color w:val="020202"/>
          <w:kern w:val="0"/>
          <w:sz w:val="24"/>
          <w:szCs w:val="24"/>
        </w:rPr>
        <w:t>上</w:t>
      </w:r>
      <w:proofErr w:type="gramEnd"/>
      <w:r w:rsidRPr="00EA380F">
        <w:rPr>
          <w:rFonts w:ascii="宋体" w:eastAsia="宋体" w:hAnsi="宋体" w:cs="宋体" w:hint="eastAsia"/>
          <w:color w:val="020202"/>
          <w:kern w:val="0"/>
          <w:sz w:val="24"/>
          <w:szCs w:val="24"/>
        </w:rPr>
        <w:t>传及填写资料的真实性。</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六）竞买人按照公告要求按时足额缴纳竞买保证金后，方可取得竞买人资格。竞买保证金须由竞买申请人支付，竞买保证金可以人民币支付。竞买保证金交纳时间以实际到达系统提示的银行账号为准。（开户单位：广州公共资源交易中心，开户行详见网上交易系统提示的银行账号）</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（七）网上报价不可撤回。报价和竞价环节也可</w:t>
      </w:r>
      <w:proofErr w:type="gramStart"/>
      <w:r w:rsidRPr="00EA380F">
        <w:rPr>
          <w:rFonts w:ascii="宋体" w:eastAsia="宋体" w:hAnsi="宋体" w:cs="宋体" w:hint="eastAsia"/>
          <w:color w:val="020202"/>
          <w:kern w:val="0"/>
          <w:sz w:val="24"/>
          <w:szCs w:val="24"/>
        </w:rPr>
        <w:t>通过微信绑定</w:t>
      </w:r>
      <w:proofErr w:type="gramEnd"/>
      <w:r w:rsidRPr="00EA380F">
        <w:rPr>
          <w:rFonts w:ascii="宋体" w:eastAsia="宋体" w:hAnsi="宋体" w:cs="宋体" w:hint="eastAsia"/>
          <w:color w:val="020202"/>
          <w:kern w:val="0"/>
          <w:sz w:val="24"/>
          <w:szCs w:val="24"/>
        </w:rPr>
        <w:t>广州土地矿业权网上交易新系统后进行，具体详见《</w:t>
      </w:r>
      <w:hyperlink r:id="rId9" w:history="1">
        <w:r w:rsidRPr="00EA380F">
          <w:rPr>
            <w:rFonts w:ascii="宋体" w:eastAsia="宋体" w:hAnsi="宋体" w:cs="宋体" w:hint="eastAsia"/>
            <w:color w:val="0000FF"/>
            <w:kern w:val="0"/>
            <w:sz w:val="24"/>
            <w:szCs w:val="24"/>
            <w:u w:val="single"/>
          </w:rPr>
          <w:t>土地竞价移动端操作手册》</w:t>
        </w:r>
      </w:hyperlink>
      <w:r w:rsidRPr="00EA380F">
        <w:rPr>
          <w:rFonts w:ascii="宋体" w:eastAsia="宋体" w:hAnsi="宋体" w:cs="宋体" w:hint="eastAsia"/>
          <w:color w:val="020202"/>
          <w:kern w:val="0"/>
          <w:sz w:val="24"/>
          <w:szCs w:val="24"/>
        </w:rPr>
        <w:t>。</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（八）网上交易结束后，竞得人于2个工作日内将竞买申请时上传的纸质材料及公告要求提交的相关原件材料递交到广州公共资源交易中心。出让方将对上述材料进行审核，并于2020年4月6日17时前予以确认。</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（九）竞得人应在接到竞</w:t>
      </w:r>
      <w:proofErr w:type="gramStart"/>
      <w:r w:rsidRPr="00EA380F">
        <w:rPr>
          <w:rFonts w:ascii="宋体" w:eastAsia="宋体" w:hAnsi="宋体" w:cs="宋体" w:hint="eastAsia"/>
          <w:color w:val="020202"/>
          <w:kern w:val="0"/>
          <w:sz w:val="24"/>
          <w:szCs w:val="24"/>
        </w:rPr>
        <w:t>得资格</w:t>
      </w:r>
      <w:proofErr w:type="gramEnd"/>
      <w:r w:rsidRPr="00EA380F">
        <w:rPr>
          <w:rFonts w:ascii="宋体" w:eastAsia="宋体" w:hAnsi="宋体" w:cs="宋体" w:hint="eastAsia"/>
          <w:color w:val="020202"/>
          <w:kern w:val="0"/>
          <w:sz w:val="24"/>
          <w:szCs w:val="24"/>
        </w:rPr>
        <w:t>确认通知之日起2个工作日内与广州公共资源交易中心签订《成交确认书》，并与我局签订《广州市国有建设用地使用权出让合同》。</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（十）有关出让宗地的详细资料及挂牌文件可于本公告发布之日起在广州公共资源交易网（www.gzggzy.cn）土地矿产专栏及我局网站的土地交易信息中浏览（网址：www.gzlpc.gov.cn）。</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六、联系方式</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lastRenderedPageBreak/>
        <w:t>（一）出让方</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名称：广州市规划和自然资源局白云区分局</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联系人：刘先生、梁小姐，联系电话：(020) 86373028、(020) 36197972</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（二）交易机构</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名称：广州公共资源交易中心</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地址：广州市天河区</w:t>
      </w:r>
      <w:proofErr w:type="gramStart"/>
      <w:r w:rsidRPr="00EA380F">
        <w:rPr>
          <w:rFonts w:ascii="宋体" w:eastAsia="宋体" w:hAnsi="宋体" w:cs="宋体" w:hint="eastAsia"/>
          <w:color w:val="020202"/>
          <w:kern w:val="0"/>
          <w:sz w:val="24"/>
          <w:szCs w:val="24"/>
        </w:rPr>
        <w:t>天润路333号</w:t>
      </w:r>
      <w:proofErr w:type="gramEnd"/>
      <w:r w:rsidRPr="00EA380F">
        <w:rPr>
          <w:rFonts w:ascii="宋体" w:eastAsia="宋体" w:hAnsi="宋体" w:cs="宋体" w:hint="eastAsia"/>
          <w:color w:val="020202"/>
          <w:kern w:val="0"/>
          <w:sz w:val="24"/>
          <w:szCs w:val="24"/>
        </w:rPr>
        <w:t>，邮编：510630</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对外办公时间：工作日8:30～12:00，14:00～17:30</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服务热线：</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1.业务咨询：(020)28866000</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2.CA数字证书及电子签章：(020) 28866000</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3.项目联系人：陆小姐、石小姐，联系电话：（020）28866078、28866412</w:t>
      </w:r>
    </w:p>
    <w:p w:rsidR="00EA380F" w:rsidRPr="00EA380F" w:rsidRDefault="00EA380F" w:rsidP="00EA380F">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4.网上交易系统技术支持电话：（020）28866000</w:t>
      </w:r>
    </w:p>
    <w:p w:rsidR="00EA380F" w:rsidRPr="00EA380F" w:rsidRDefault="00EA380F" w:rsidP="00EA380F">
      <w:pPr>
        <w:widowControl/>
        <w:shd w:val="clear" w:color="auto" w:fill="FFFFFF"/>
        <w:spacing w:line="440" w:lineRule="atLeast"/>
        <w:ind w:left="-420" w:firstLine="420"/>
        <w:jc w:val="lef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 </w:t>
      </w:r>
    </w:p>
    <w:p w:rsidR="00EA380F" w:rsidRPr="00EA380F" w:rsidRDefault="00EA380F" w:rsidP="00EA380F">
      <w:pPr>
        <w:widowControl/>
        <w:shd w:val="clear" w:color="auto" w:fill="FFFFFF"/>
        <w:spacing w:line="440" w:lineRule="atLeast"/>
        <w:ind w:left="-420" w:firstLine="3060"/>
        <w:jc w:val="righ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广州市规划和自然资源局白云区分局</w:t>
      </w:r>
    </w:p>
    <w:p w:rsidR="00EA380F" w:rsidRPr="00EA380F" w:rsidRDefault="00EA380F" w:rsidP="00EA380F">
      <w:pPr>
        <w:widowControl/>
        <w:shd w:val="clear" w:color="auto" w:fill="FFFFFF"/>
        <w:spacing w:line="440" w:lineRule="atLeast"/>
        <w:ind w:left="-420" w:firstLine="420"/>
        <w:jc w:val="right"/>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2020年2月25日</w:t>
      </w:r>
    </w:p>
    <w:p w:rsidR="00EA380F" w:rsidRPr="00EA380F" w:rsidRDefault="00EA380F" w:rsidP="00EA380F">
      <w:pPr>
        <w:widowControl/>
        <w:shd w:val="clear" w:color="auto" w:fill="FFFFFF"/>
        <w:spacing w:line="440" w:lineRule="atLeast"/>
        <w:ind w:left="-420" w:firstLine="420"/>
        <w:jc w:val="center"/>
        <w:rPr>
          <w:rFonts w:ascii="宋体" w:eastAsia="宋体" w:hAnsi="宋体" w:cs="宋体" w:hint="eastAsia"/>
          <w:color w:val="020202"/>
          <w:kern w:val="0"/>
          <w:sz w:val="18"/>
          <w:szCs w:val="18"/>
        </w:rPr>
      </w:pPr>
      <w:r w:rsidRPr="00EA380F">
        <w:rPr>
          <w:rFonts w:ascii="宋体" w:eastAsia="宋体" w:hAnsi="宋体" w:cs="宋体" w:hint="eastAsia"/>
          <w:color w:val="020202"/>
          <w:kern w:val="0"/>
          <w:sz w:val="24"/>
          <w:szCs w:val="24"/>
        </w:rPr>
        <w:t> </w:t>
      </w:r>
    </w:p>
    <w:p w:rsidR="00285559" w:rsidRDefault="00EA380F">
      <w:pPr>
        <w:rPr>
          <w:rFonts w:hint="eastAsia"/>
        </w:rPr>
      </w:pPr>
    </w:p>
    <w:sectPr w:rsidR="00285559" w:rsidSect="006B2FAB">
      <w:pgSz w:w="11906" w:h="16838"/>
      <w:pgMar w:top="851" w:right="851" w:bottom="851" w:left="85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50"/>
    <w:rsid w:val="005D7785"/>
    <w:rsid w:val="006B2FAB"/>
    <w:rsid w:val="00981250"/>
    <w:rsid w:val="00CC48E5"/>
    <w:rsid w:val="00EA3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ACDB-5446-4352-BD0C-9571CF36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3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gzy.cn/" TargetMode="External"/><Relationship Id="rId3" Type="http://schemas.openxmlformats.org/officeDocument/2006/relationships/webSettings" Target="webSettings.xml"/><Relationship Id="rId7" Type="http://schemas.openxmlformats.org/officeDocument/2006/relationships/hyperlink" Target="http://ggzy.gz.gov.cn/fwznxtbzczsc/515784.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gz.gov.cn/fwznbszyCAjdzqz/549355.jhtml" TargetMode="External"/><Relationship Id="rId11" Type="http://schemas.openxmlformats.org/officeDocument/2006/relationships/theme" Target="theme/theme1.xml"/><Relationship Id="rId5" Type="http://schemas.openxmlformats.org/officeDocument/2006/relationships/hyperlink" Target="http://ggzy.gz.gov.cn/fwznbszytdkc/437573.jhtml" TargetMode="External"/><Relationship Id="rId10" Type="http://schemas.openxmlformats.org/officeDocument/2006/relationships/fontTable" Target="fontTable.xml"/><Relationship Id="rId4" Type="http://schemas.openxmlformats.org/officeDocument/2006/relationships/hyperlink" Target="https://tkjy.gzggzy.cn/SignOnServlet" TargetMode="External"/><Relationship Id="rId9" Type="http://schemas.openxmlformats.org/officeDocument/2006/relationships/hyperlink" Target="http://www.gzggzy.cn/cms/wz/view/index/layout3/index.jsp?siteId=1&amp;infoId=548316&amp;channelId=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2989</Characters>
  <Application>Microsoft Office Word</Application>
  <DocSecurity>0</DocSecurity>
  <Lines>24</Lines>
  <Paragraphs>7</Paragraphs>
  <ScaleCrop>false</ScaleCrop>
  <Company>Sky123.Org</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2020-02-25T04:41:00Z</dcterms:created>
  <dcterms:modified xsi:type="dcterms:W3CDTF">2020-02-25T04:42:00Z</dcterms:modified>
</cp:coreProperties>
</file>