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5A" w:rsidRPr="00A5325A" w:rsidRDefault="00A5325A" w:rsidP="00A5325A">
      <w:pPr>
        <w:widowControl/>
        <w:shd w:val="clear" w:color="auto" w:fill="FFFFFF"/>
        <w:spacing w:after="150"/>
        <w:jc w:val="center"/>
        <w:rPr>
          <w:rFonts w:ascii="微软雅黑" w:eastAsia="微软雅黑" w:hAnsi="微软雅黑" w:cs="宋体"/>
          <w:color w:val="FF0000"/>
          <w:kern w:val="0"/>
          <w:sz w:val="20"/>
          <w:szCs w:val="20"/>
        </w:rPr>
      </w:pPr>
      <w:bookmarkStart w:id="0" w:name="_GoBack"/>
      <w:bookmarkEnd w:id="0"/>
      <w:r w:rsidRPr="00A5325A">
        <w:rPr>
          <w:rFonts w:ascii="黑体" w:eastAsia="黑体" w:hAnsi="黑体" w:cs="宋体" w:hint="eastAsia"/>
          <w:b/>
          <w:bCs/>
          <w:color w:val="FF0000"/>
          <w:kern w:val="0"/>
          <w:sz w:val="36"/>
          <w:szCs w:val="36"/>
        </w:rPr>
        <w:t>上海市国有建设用地使用权出让公告</w:t>
      </w:r>
    </w:p>
    <w:p w:rsidR="00A5325A" w:rsidRPr="00A5325A" w:rsidRDefault="00A5325A" w:rsidP="00A5325A">
      <w:pPr>
        <w:widowControl/>
        <w:shd w:val="clear" w:color="auto" w:fill="FFFFFF"/>
        <w:spacing w:after="150"/>
        <w:jc w:val="center"/>
        <w:rPr>
          <w:rFonts w:ascii="微软雅黑" w:eastAsia="微软雅黑" w:hAnsi="微软雅黑" w:cs="宋体" w:hint="eastAsia"/>
          <w:color w:val="FF0000"/>
          <w:kern w:val="0"/>
          <w:sz w:val="20"/>
          <w:szCs w:val="20"/>
        </w:rPr>
      </w:pPr>
      <w:r w:rsidRPr="00A5325A">
        <w:rPr>
          <w:rFonts w:ascii="仿宋_GB2312" w:eastAsia="仿宋_GB2312" w:hAnsi="微软雅黑" w:cs="宋体" w:hint="eastAsia"/>
          <w:b/>
          <w:bCs/>
          <w:color w:val="FF0000"/>
          <w:kern w:val="0"/>
          <w:sz w:val="30"/>
          <w:szCs w:val="30"/>
        </w:rPr>
        <w:t>沪告字（2020）第</w:t>
      </w:r>
      <w:bookmarkStart w:id="1" w:name="tdscWebOfficeNoticeStat_newNoticeNo"/>
      <w:r w:rsidRPr="00A5325A">
        <w:rPr>
          <w:rFonts w:ascii="仿宋_GB2312" w:eastAsia="仿宋_GB2312" w:hAnsi="微软雅黑" w:cs="宋体" w:hint="eastAsia"/>
          <w:b/>
          <w:bCs/>
          <w:color w:val="FF0000"/>
          <w:kern w:val="0"/>
          <w:sz w:val="30"/>
          <w:szCs w:val="30"/>
        </w:rPr>
        <w:t>268</w:t>
      </w:r>
      <w:bookmarkEnd w:id="1"/>
      <w:r w:rsidRPr="00A5325A">
        <w:rPr>
          <w:rFonts w:ascii="仿宋_GB2312" w:eastAsia="仿宋_GB2312" w:hAnsi="微软雅黑" w:cs="宋体" w:hint="eastAsia"/>
          <w:b/>
          <w:bCs/>
          <w:color w:val="FF0000"/>
          <w:kern w:val="0"/>
          <w:sz w:val="30"/>
          <w:szCs w:val="30"/>
        </w:rPr>
        <w:t>号</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微软雅黑" w:eastAsia="微软雅黑" w:hAnsi="微软雅黑" w:cs="宋体" w:hint="eastAsia"/>
          <w:color w:val="676767"/>
          <w:kern w:val="0"/>
          <w:sz w:val="28"/>
          <w:szCs w:val="28"/>
        </w:rPr>
        <w:t> </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根据国家有关法律、法规和《招标拍卖挂牌出让国有建设用地使用权规定》、《上海市土地使用权出让办法》等规定，现发布出让涉及</w:t>
      </w:r>
      <w:bookmarkStart w:id="2" w:name="tdscWebOfficeNoticeStat_districtList_1"/>
      <w:r w:rsidRPr="00A5325A">
        <w:rPr>
          <w:rFonts w:ascii="仿宋_GB2312" w:eastAsia="仿宋_GB2312" w:hAnsi="微软雅黑" w:cs="宋体" w:hint="eastAsia"/>
          <w:color w:val="636363"/>
          <w:kern w:val="0"/>
          <w:sz w:val="28"/>
          <w:szCs w:val="28"/>
        </w:rPr>
        <w:t>浦东新区</w:t>
      </w:r>
      <w:bookmarkEnd w:id="2"/>
      <w:r w:rsidRPr="00A5325A">
        <w:rPr>
          <w:rFonts w:ascii="仿宋_GB2312" w:eastAsia="仿宋_GB2312" w:hAnsi="微软雅黑" w:cs="宋体" w:hint="eastAsia"/>
          <w:color w:val="676767"/>
          <w:kern w:val="0"/>
          <w:sz w:val="28"/>
          <w:szCs w:val="28"/>
        </w:rPr>
        <w:t>1</w:t>
      </w:r>
      <w:r w:rsidRPr="00A5325A">
        <w:rPr>
          <w:rFonts w:ascii="仿宋_GB2312" w:eastAsia="仿宋_GB2312" w:hAnsi="微软雅黑" w:cs="宋体" w:hint="eastAsia"/>
          <w:color w:val="000000"/>
          <w:kern w:val="0"/>
          <w:sz w:val="28"/>
          <w:szCs w:val="28"/>
        </w:rPr>
        <w:t>个地区共计</w:t>
      </w:r>
      <w:bookmarkStart w:id="3" w:name="tdscWebOfficeNoticeStat_blockCount"/>
      <w:r w:rsidRPr="00A5325A">
        <w:rPr>
          <w:rFonts w:ascii="仿宋_GB2312" w:eastAsia="仿宋_GB2312" w:hAnsi="微软雅黑" w:cs="宋体" w:hint="eastAsia"/>
          <w:color w:val="636363"/>
          <w:kern w:val="0"/>
          <w:sz w:val="28"/>
          <w:szCs w:val="28"/>
        </w:rPr>
        <w:t>2</w:t>
      </w:r>
      <w:bookmarkEnd w:id="3"/>
      <w:r w:rsidRPr="00A5325A">
        <w:rPr>
          <w:rFonts w:ascii="仿宋_GB2312" w:eastAsia="仿宋_GB2312" w:hAnsi="微软雅黑" w:cs="宋体" w:hint="eastAsia"/>
          <w:color w:val="000000"/>
          <w:kern w:val="0"/>
          <w:sz w:val="28"/>
          <w:szCs w:val="28"/>
        </w:rPr>
        <w:t>幅</w:t>
      </w:r>
      <w:r w:rsidRPr="00A5325A">
        <w:rPr>
          <w:rFonts w:ascii="仿宋_GB2312" w:eastAsia="仿宋_GB2312" w:hAnsi="微软雅黑" w:cs="宋体" w:hint="eastAsia"/>
          <w:color w:val="676767"/>
          <w:kern w:val="0"/>
          <w:sz w:val="28"/>
          <w:szCs w:val="28"/>
        </w:rPr>
        <w:t>国有建设用地使用权的公告。现将有关情况公告如下：</w:t>
      </w:r>
    </w:p>
    <w:p w:rsidR="00A5325A" w:rsidRPr="00A5325A" w:rsidRDefault="00A5325A" w:rsidP="00A5325A">
      <w:pPr>
        <w:widowControl/>
        <w:shd w:val="clear" w:color="auto" w:fill="FFFFFF"/>
        <w:spacing w:after="150" w:line="293" w:lineRule="atLeast"/>
        <w:ind w:left="1280" w:hanging="72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一、</w:t>
      </w:r>
      <w:r w:rsidRPr="00A5325A">
        <w:rPr>
          <w:rFonts w:ascii="Times New Roman" w:eastAsia="仿宋_GB2312" w:hAnsi="Times New Roman" w:cs="Times New Roman"/>
          <w:color w:val="676767"/>
          <w:kern w:val="0"/>
          <w:sz w:val="14"/>
          <w:szCs w:val="14"/>
        </w:rPr>
        <w:t>  </w:t>
      </w:r>
      <w:r w:rsidRPr="00A5325A">
        <w:rPr>
          <w:rFonts w:ascii="仿宋_GB2312" w:eastAsia="仿宋_GB2312" w:hAnsi="微软雅黑"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482"/>
        <w:gridCol w:w="1569"/>
        <w:gridCol w:w="2129"/>
        <w:gridCol w:w="1029"/>
        <w:gridCol w:w="1344"/>
        <w:gridCol w:w="1344"/>
        <w:gridCol w:w="1342"/>
        <w:gridCol w:w="1212"/>
        <w:gridCol w:w="1344"/>
      </w:tblGrid>
      <w:tr w:rsidR="00A5325A" w:rsidRPr="00A5325A" w:rsidTr="00A5325A">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hint="eastAsia"/>
                <w:color w:val="676767"/>
                <w:kern w:val="0"/>
                <w:sz w:val="24"/>
                <w:szCs w:val="24"/>
              </w:rPr>
            </w:pPr>
            <w:r w:rsidRPr="00A5325A">
              <w:rPr>
                <w:rFonts w:ascii="仿宋_GB2312" w:eastAsia="仿宋_GB2312" w:hAnsi="宋体" w:cs="宋体" w:hint="eastAsia"/>
                <w:color w:val="676767"/>
                <w:kern w:val="0"/>
                <w:sz w:val="24"/>
                <w:szCs w:val="24"/>
              </w:rPr>
              <w:t>地块</w:t>
            </w:r>
          </w:p>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ind w:left="-84" w:right="-107"/>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地块</w:t>
            </w:r>
          </w:p>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ind w:left="-107" w:right="-107"/>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四至</w:t>
            </w:r>
          </w:p>
          <w:p w:rsidR="00A5325A" w:rsidRPr="00A5325A" w:rsidRDefault="00A5325A" w:rsidP="00A5325A">
            <w:pPr>
              <w:widowControl/>
              <w:ind w:left="-107" w:right="-107"/>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土地</w:t>
            </w:r>
          </w:p>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ind w:left="-107" w:right="-107"/>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土地总</w:t>
            </w:r>
          </w:p>
          <w:p w:rsidR="00A5325A" w:rsidRPr="00A5325A" w:rsidRDefault="00A5325A" w:rsidP="00A5325A">
            <w:pPr>
              <w:widowControl/>
              <w:spacing w:after="150"/>
              <w:ind w:left="-107"/>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面积</w:t>
            </w:r>
          </w:p>
          <w:p w:rsidR="00A5325A" w:rsidRPr="00A5325A" w:rsidRDefault="00A5325A" w:rsidP="00A5325A">
            <w:pPr>
              <w:widowControl/>
              <w:spacing w:after="150"/>
              <w:ind w:left="-107"/>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ind w:left="-107" w:right="-147" w:firstLine="210"/>
              <w:jc w:val="left"/>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出让</w:t>
            </w:r>
          </w:p>
          <w:p w:rsidR="00A5325A" w:rsidRPr="00A5325A" w:rsidRDefault="00A5325A" w:rsidP="00A5325A">
            <w:pPr>
              <w:widowControl/>
              <w:spacing w:after="150"/>
              <w:ind w:left="-107" w:firstLine="210"/>
              <w:jc w:val="left"/>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面积</w:t>
            </w:r>
          </w:p>
          <w:p w:rsidR="00A5325A" w:rsidRPr="00A5325A" w:rsidRDefault="00A5325A" w:rsidP="00A5325A">
            <w:pPr>
              <w:widowControl/>
              <w:spacing w:after="150"/>
              <w:ind w:left="-107"/>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规划指标</w:t>
            </w:r>
          </w:p>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保证金（万元）</w:t>
            </w:r>
          </w:p>
        </w:tc>
      </w:tr>
      <w:tr w:rsidR="00A5325A" w:rsidRPr="00A5325A" w:rsidTr="00A5325A">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5325A" w:rsidRPr="00A5325A" w:rsidRDefault="00A5325A" w:rsidP="00A5325A">
            <w:pPr>
              <w:widowControl/>
              <w:jc w:val="left"/>
              <w:rPr>
                <w:rFonts w:ascii="宋体" w:eastAsia="宋体" w:hAnsi="宋体" w:cs="宋体"/>
                <w:color w:val="676767"/>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5325A" w:rsidRPr="00A5325A" w:rsidRDefault="00A5325A" w:rsidP="00A5325A">
            <w:pPr>
              <w:widowControl/>
              <w:jc w:val="left"/>
              <w:rPr>
                <w:rFonts w:ascii="宋体" w:eastAsia="宋体" w:hAnsi="宋体" w:cs="宋体"/>
                <w:color w:val="676767"/>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5325A" w:rsidRPr="00A5325A" w:rsidRDefault="00A5325A" w:rsidP="00A5325A">
            <w:pPr>
              <w:widowControl/>
              <w:jc w:val="left"/>
              <w:rPr>
                <w:rFonts w:ascii="宋体" w:eastAsia="宋体" w:hAnsi="宋体" w:cs="宋体"/>
                <w:color w:val="676767"/>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5325A" w:rsidRPr="00A5325A" w:rsidRDefault="00A5325A" w:rsidP="00A5325A">
            <w:pPr>
              <w:widowControl/>
              <w:jc w:val="left"/>
              <w:rPr>
                <w:rFonts w:ascii="宋体" w:eastAsia="宋体" w:hAnsi="宋体" w:cs="宋体"/>
                <w:color w:val="676767"/>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5325A" w:rsidRPr="00A5325A" w:rsidRDefault="00A5325A" w:rsidP="00A5325A">
            <w:pPr>
              <w:widowControl/>
              <w:jc w:val="left"/>
              <w:rPr>
                <w:rFonts w:ascii="宋体" w:eastAsia="宋体" w:hAnsi="宋体" w:cs="宋体"/>
                <w:color w:val="676767"/>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5325A" w:rsidRPr="00A5325A" w:rsidRDefault="00A5325A" w:rsidP="00A5325A">
            <w:pPr>
              <w:widowControl/>
              <w:jc w:val="left"/>
              <w:rPr>
                <w:rFonts w:ascii="宋体" w:eastAsia="宋体" w:hAnsi="宋体" w:cs="宋体"/>
                <w:color w:val="676767"/>
                <w:kern w:val="0"/>
                <w:sz w:val="24"/>
                <w:szCs w:val="24"/>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ind w:left="-64" w:right="-56"/>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容积</w:t>
            </w:r>
          </w:p>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建筑</w:t>
            </w:r>
          </w:p>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5325A" w:rsidRPr="00A5325A" w:rsidRDefault="00A5325A" w:rsidP="00A5325A">
            <w:pPr>
              <w:widowControl/>
              <w:jc w:val="left"/>
              <w:rPr>
                <w:rFonts w:ascii="宋体" w:eastAsia="宋体" w:hAnsi="宋体" w:cs="宋体"/>
                <w:color w:val="676767"/>
                <w:kern w:val="0"/>
                <w:sz w:val="24"/>
                <w:szCs w:val="24"/>
              </w:rPr>
            </w:pPr>
          </w:p>
        </w:tc>
      </w:tr>
      <w:tr w:rsidR="00A5325A" w:rsidRPr="00A5325A" w:rsidTr="00A5325A">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bookmarkStart w:id="4" w:name="tdscBlockAppView__list"/>
            <w:r w:rsidRPr="00A5325A">
              <w:rPr>
                <w:rFonts w:ascii="仿宋_GB2312" w:eastAsia="仿宋_GB2312" w:hAnsi="宋体" w:cs="宋体" w:hint="eastAsia"/>
                <w:color w:val="636363"/>
                <w:kern w:val="0"/>
                <w:sz w:val="24"/>
                <w:szCs w:val="24"/>
              </w:rPr>
              <w:t>202026801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浦东新区</w:t>
            </w:r>
            <w:r w:rsidRPr="00A5325A">
              <w:rPr>
                <w:rFonts w:ascii="宋体" w:eastAsia="宋体" w:hAnsi="宋体" w:cs="宋体"/>
                <w:color w:val="676767"/>
                <w:kern w:val="0"/>
                <w:sz w:val="24"/>
                <w:szCs w:val="24"/>
              </w:rPr>
              <w:t>“</w:t>
            </w:r>
            <w:r w:rsidRPr="00A5325A">
              <w:rPr>
                <w:rFonts w:ascii="仿宋_GB2312" w:eastAsia="仿宋_GB2312" w:hAnsi="宋体" w:cs="宋体" w:hint="eastAsia"/>
                <w:color w:val="676767"/>
                <w:kern w:val="0"/>
                <w:sz w:val="24"/>
                <w:szCs w:val="24"/>
              </w:rPr>
              <w:t>十二五</w:t>
            </w:r>
            <w:r w:rsidRPr="00A5325A">
              <w:rPr>
                <w:rFonts w:ascii="宋体" w:eastAsia="宋体" w:hAnsi="宋体" w:cs="宋体"/>
                <w:color w:val="676767"/>
                <w:kern w:val="0"/>
                <w:sz w:val="24"/>
                <w:szCs w:val="24"/>
              </w:rPr>
              <w:t>”</w:t>
            </w:r>
            <w:r w:rsidRPr="00A5325A">
              <w:rPr>
                <w:rFonts w:ascii="仿宋_GB2312" w:eastAsia="仿宋_GB2312" w:hAnsi="宋体" w:cs="宋体" w:hint="eastAsia"/>
                <w:color w:val="676767"/>
                <w:kern w:val="0"/>
                <w:sz w:val="24"/>
                <w:szCs w:val="24"/>
              </w:rPr>
              <w:t>保障房三林基地03-03地块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东至:03-07地块,南至:芦恒路防护绿地,西至:金谊河防护绿地,北至:03-02地块和金溪路（地块四至范围应以附图红线为准）</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征收安置房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22672.30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22672.30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2.0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3,937.00</w:t>
            </w:r>
          </w:p>
        </w:tc>
      </w:tr>
      <w:tr w:rsidR="00A5325A" w:rsidRPr="00A5325A" w:rsidTr="00A5325A">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202026802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浦东新区新场镇PDS2-0102单元控制性详细规划C街坊C-06a地块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东至:C-07、C-08地块,南至:C-10、C-06b地块,西至:C-10地块,北至:C-10、C-11地块</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征收安置房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59651.90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59651.90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2.0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25A" w:rsidRPr="00A5325A" w:rsidRDefault="00A5325A" w:rsidP="00A5325A">
            <w:pPr>
              <w:widowControl/>
              <w:spacing w:after="150"/>
              <w:jc w:val="center"/>
              <w:rPr>
                <w:rFonts w:ascii="宋体" w:eastAsia="宋体" w:hAnsi="宋体" w:cs="宋体"/>
                <w:color w:val="676767"/>
                <w:kern w:val="0"/>
                <w:sz w:val="24"/>
                <w:szCs w:val="24"/>
              </w:rPr>
            </w:pPr>
            <w:r w:rsidRPr="00A5325A">
              <w:rPr>
                <w:rFonts w:ascii="仿宋_GB2312" w:eastAsia="仿宋_GB2312" w:hAnsi="宋体" w:cs="宋体" w:hint="eastAsia"/>
                <w:color w:val="676767"/>
                <w:kern w:val="0"/>
                <w:sz w:val="24"/>
                <w:szCs w:val="24"/>
              </w:rPr>
              <w:t>7,350.00</w:t>
            </w:r>
          </w:p>
        </w:tc>
      </w:tr>
    </w:tbl>
    <w:p w:rsidR="00A5325A" w:rsidRPr="00A5325A" w:rsidRDefault="00A5325A" w:rsidP="00A5325A">
      <w:pPr>
        <w:widowControl/>
        <w:shd w:val="clear" w:color="auto" w:fill="FFFFFF"/>
        <w:spacing w:after="150"/>
        <w:jc w:val="left"/>
        <w:rPr>
          <w:rFonts w:ascii="微软雅黑" w:eastAsia="微软雅黑" w:hAnsi="微软雅黑" w:cs="宋体"/>
          <w:color w:val="676767"/>
          <w:kern w:val="0"/>
          <w:sz w:val="20"/>
          <w:szCs w:val="20"/>
        </w:rPr>
      </w:pPr>
      <w:r w:rsidRPr="00A5325A">
        <w:rPr>
          <w:rFonts w:ascii="仿宋_GB2312" w:eastAsia="仿宋_GB2312" w:hAnsi="微软雅黑" w:cs="宋体" w:hint="eastAsia"/>
          <w:color w:val="676767"/>
          <w:kern w:val="0"/>
          <w:sz w:val="24"/>
          <w:szCs w:val="24"/>
        </w:rPr>
        <w:t>备注：</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二、出让地块交易活动时间安排</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lastRenderedPageBreak/>
        <w:t>地块交易活动时间安排参见</w:t>
      </w:r>
      <w:r w:rsidRPr="00A5325A">
        <w:rPr>
          <w:rFonts w:ascii="仿宋_GB2312" w:eastAsia="仿宋_GB2312" w:hAnsi="微软雅黑" w:cs="宋体" w:hint="eastAsia"/>
          <w:color w:val="676767"/>
          <w:kern w:val="0"/>
          <w:sz w:val="28"/>
          <w:szCs w:val="28"/>
          <w:u w:val="single"/>
        </w:rPr>
        <w:t>http://ghzyj.sh.gov.cn/</w:t>
      </w:r>
      <w:r w:rsidRPr="00A5325A">
        <w:rPr>
          <w:rFonts w:ascii="仿宋_GB2312" w:eastAsia="仿宋_GB2312" w:hAnsi="微软雅黑" w:cs="宋体" w:hint="eastAsia"/>
          <w:color w:val="676767"/>
          <w:kern w:val="0"/>
          <w:sz w:val="28"/>
          <w:szCs w:val="28"/>
        </w:rPr>
        <w:t>网站和</w:t>
      </w:r>
      <w:r w:rsidRPr="00A5325A">
        <w:rPr>
          <w:rFonts w:ascii="仿宋_GB2312" w:eastAsia="仿宋_GB2312" w:hAnsi="微软雅黑" w:cs="宋体" w:hint="eastAsia"/>
          <w:color w:val="676767"/>
          <w:kern w:val="0"/>
          <w:sz w:val="28"/>
          <w:szCs w:val="28"/>
          <w:u w:val="single"/>
        </w:rPr>
        <w:t>http://www.shtdsc.com</w:t>
      </w:r>
      <w:r w:rsidRPr="00A5325A">
        <w:rPr>
          <w:rFonts w:ascii="仿宋_GB2312" w:eastAsia="仿宋_GB2312" w:hAnsi="微软雅黑" w:cs="宋体" w:hint="eastAsia"/>
          <w:color w:val="676767"/>
          <w:kern w:val="0"/>
          <w:sz w:val="28"/>
          <w:szCs w:val="28"/>
        </w:rPr>
        <w:t>网站发布的出让地块进度安排表，具体以地块出让须知为准。</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三、申请资格及具体交易要求</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中华人民共和国境内外的自然人、法人和其他组织，除法律、法规另有规定外，均可申请参加地块交易。具体交易资格及要求以地块出让须知为准。</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本次国有建设用地使用权出让的地块详情及其具体交易要求详见地块出让文件</w:t>
      </w:r>
      <w:r w:rsidRPr="00A5325A">
        <w:rPr>
          <w:rFonts w:ascii="微软雅黑" w:eastAsia="微软雅黑" w:hAnsi="微软雅黑" w:cs="宋体" w:hint="eastAsia"/>
          <w:color w:val="676767"/>
          <w:kern w:val="0"/>
          <w:sz w:val="28"/>
          <w:szCs w:val="28"/>
        </w:rPr>
        <w:t>(</w:t>
      </w:r>
      <w:r w:rsidRPr="00A5325A">
        <w:rPr>
          <w:rFonts w:ascii="仿宋_GB2312" w:eastAsia="仿宋_GB2312" w:hAnsi="微软雅黑" w:cs="宋体" w:hint="eastAsia"/>
          <w:color w:val="676767"/>
          <w:kern w:val="0"/>
          <w:sz w:val="28"/>
          <w:szCs w:val="28"/>
        </w:rPr>
        <w:t>出让须知，出让预合同以及附录文件等</w:t>
      </w:r>
      <w:r w:rsidRPr="00A5325A">
        <w:rPr>
          <w:rFonts w:ascii="微软雅黑" w:eastAsia="微软雅黑" w:hAnsi="微软雅黑" w:cs="宋体" w:hint="eastAsia"/>
          <w:color w:val="676767"/>
          <w:kern w:val="0"/>
          <w:sz w:val="28"/>
          <w:szCs w:val="28"/>
        </w:rPr>
        <w:t>)</w:t>
      </w:r>
      <w:r w:rsidRPr="00A5325A">
        <w:rPr>
          <w:rFonts w:ascii="仿宋_GB2312" w:eastAsia="仿宋_GB2312" w:hAnsi="微软雅黑" w:cs="宋体" w:hint="eastAsia"/>
          <w:color w:val="676767"/>
          <w:kern w:val="0"/>
          <w:sz w:val="28"/>
          <w:szCs w:val="28"/>
        </w:rPr>
        <w:t>。竞买申请人（简称“申请人”）可自</w:t>
      </w:r>
      <w:bookmarkStart w:id="5" w:name="tdscWebOfficeNoticeStat_fileStartDate"/>
      <w:r w:rsidRPr="00A5325A">
        <w:rPr>
          <w:rFonts w:ascii="微软雅黑" w:eastAsia="微软雅黑" w:hAnsi="微软雅黑" w:cs="宋体" w:hint="eastAsia"/>
          <w:color w:val="636363"/>
          <w:kern w:val="0"/>
          <w:sz w:val="28"/>
          <w:szCs w:val="28"/>
          <w:u w:val="single"/>
        </w:rPr>
        <w:t>2020</w:t>
      </w:r>
      <w:bookmarkEnd w:id="5"/>
      <w:r w:rsidRPr="00A5325A">
        <w:rPr>
          <w:rFonts w:ascii="仿宋_GB2312" w:eastAsia="仿宋_GB2312" w:hAnsi="微软雅黑" w:cs="宋体" w:hint="eastAsia"/>
          <w:color w:val="676767"/>
          <w:kern w:val="0"/>
          <w:sz w:val="28"/>
          <w:szCs w:val="28"/>
          <w:u w:val="single"/>
        </w:rPr>
        <w:t>年</w:t>
      </w:r>
      <w:r w:rsidRPr="00A5325A">
        <w:rPr>
          <w:rFonts w:ascii="微软雅黑" w:eastAsia="微软雅黑" w:hAnsi="微软雅黑" w:cs="宋体" w:hint="eastAsia"/>
          <w:color w:val="676767"/>
          <w:kern w:val="0"/>
          <w:sz w:val="28"/>
          <w:szCs w:val="28"/>
          <w:u w:val="single"/>
        </w:rPr>
        <w:t>12</w:t>
      </w:r>
      <w:r w:rsidRPr="00A5325A">
        <w:rPr>
          <w:rFonts w:ascii="仿宋_GB2312" w:eastAsia="仿宋_GB2312" w:hAnsi="微软雅黑" w:cs="宋体" w:hint="eastAsia"/>
          <w:color w:val="676767"/>
          <w:kern w:val="0"/>
          <w:sz w:val="28"/>
          <w:szCs w:val="28"/>
          <w:u w:val="single"/>
        </w:rPr>
        <w:t>月</w:t>
      </w:r>
      <w:r w:rsidRPr="00A5325A">
        <w:rPr>
          <w:rFonts w:ascii="微软雅黑" w:eastAsia="微软雅黑" w:hAnsi="微软雅黑" w:cs="宋体" w:hint="eastAsia"/>
          <w:color w:val="676767"/>
          <w:kern w:val="0"/>
          <w:sz w:val="28"/>
          <w:szCs w:val="28"/>
          <w:u w:val="single"/>
        </w:rPr>
        <w:t>23</w:t>
      </w:r>
      <w:r w:rsidRPr="00A5325A">
        <w:rPr>
          <w:rFonts w:ascii="仿宋_GB2312" w:eastAsia="仿宋_GB2312" w:hAnsi="微软雅黑" w:cs="宋体" w:hint="eastAsia"/>
          <w:color w:val="676767"/>
          <w:kern w:val="0"/>
          <w:sz w:val="28"/>
          <w:szCs w:val="28"/>
          <w:u w:val="single"/>
        </w:rPr>
        <w:t>日</w:t>
      </w:r>
      <w:r w:rsidRPr="00A5325A">
        <w:rPr>
          <w:rFonts w:ascii="仿宋_GB2312" w:eastAsia="仿宋_GB2312" w:hAnsi="微软雅黑" w:cs="宋体" w:hint="eastAsia"/>
          <w:color w:val="676767"/>
          <w:kern w:val="0"/>
          <w:sz w:val="28"/>
          <w:szCs w:val="28"/>
        </w:rPr>
        <w:t>在</w:t>
      </w:r>
      <w:r w:rsidRPr="00A5325A">
        <w:rPr>
          <w:rFonts w:ascii="微软雅黑" w:eastAsia="微软雅黑" w:hAnsi="微软雅黑" w:cs="宋体" w:hint="eastAsia"/>
          <w:color w:val="676767"/>
          <w:kern w:val="0"/>
          <w:sz w:val="28"/>
          <w:szCs w:val="28"/>
        </w:rPr>
        <w:t>http://ghzyj.sh.gov.cn</w:t>
      </w:r>
      <w:r w:rsidRPr="00A5325A">
        <w:rPr>
          <w:rFonts w:ascii="仿宋_GB2312" w:eastAsia="仿宋_GB2312" w:hAnsi="微软雅黑" w:cs="宋体" w:hint="eastAsia"/>
          <w:color w:val="676767"/>
          <w:kern w:val="0"/>
          <w:sz w:val="28"/>
          <w:szCs w:val="28"/>
        </w:rPr>
        <w:t>网站和</w:t>
      </w:r>
      <w:r w:rsidRPr="00A5325A">
        <w:rPr>
          <w:rFonts w:ascii="微软雅黑" w:eastAsia="微软雅黑" w:hAnsi="微软雅黑" w:cs="宋体" w:hint="eastAsia"/>
          <w:color w:val="676767"/>
          <w:kern w:val="0"/>
          <w:sz w:val="28"/>
          <w:szCs w:val="28"/>
        </w:rPr>
        <w:t>http://www.shtdsc.com</w:t>
      </w:r>
      <w:r w:rsidRPr="00A5325A">
        <w:rPr>
          <w:rFonts w:ascii="仿宋_GB2312" w:eastAsia="仿宋_GB2312" w:hAnsi="微软雅黑" w:cs="宋体" w:hint="eastAsia"/>
          <w:color w:val="676767"/>
          <w:kern w:val="0"/>
          <w:sz w:val="28"/>
          <w:szCs w:val="28"/>
        </w:rPr>
        <w:t>网站下载，具体地址详见网站</w:t>
      </w:r>
      <w:r w:rsidRPr="00A5325A">
        <w:rPr>
          <w:rFonts w:ascii="微软雅黑" w:eastAsia="微软雅黑" w:hAnsi="微软雅黑" w:cs="宋体" w:hint="eastAsia"/>
          <w:color w:val="676767"/>
          <w:kern w:val="0"/>
          <w:sz w:val="28"/>
          <w:szCs w:val="28"/>
        </w:rPr>
        <w:t>“</w:t>
      </w:r>
      <w:r w:rsidRPr="00A5325A">
        <w:rPr>
          <w:rFonts w:ascii="仿宋_GB2312" w:eastAsia="仿宋_GB2312" w:hAnsi="微软雅黑" w:cs="宋体" w:hint="eastAsia"/>
          <w:color w:val="676767"/>
          <w:kern w:val="0"/>
          <w:sz w:val="28"/>
          <w:szCs w:val="28"/>
        </w:rPr>
        <w:t>地块信息</w:t>
      </w:r>
      <w:r w:rsidRPr="00A5325A">
        <w:rPr>
          <w:rFonts w:ascii="微软雅黑" w:eastAsia="微软雅黑" w:hAnsi="微软雅黑" w:cs="宋体" w:hint="eastAsia"/>
          <w:color w:val="676767"/>
          <w:kern w:val="0"/>
          <w:sz w:val="28"/>
          <w:szCs w:val="28"/>
        </w:rPr>
        <w:t>―</w:t>
      </w:r>
      <w:r w:rsidRPr="00A5325A">
        <w:rPr>
          <w:rFonts w:ascii="仿宋_GB2312" w:eastAsia="仿宋_GB2312" w:hAnsi="微软雅黑" w:cs="宋体" w:hint="eastAsia"/>
          <w:color w:val="676767"/>
          <w:kern w:val="0"/>
          <w:sz w:val="28"/>
          <w:szCs w:val="28"/>
        </w:rPr>
        <w:t>相关文档下载</w:t>
      </w:r>
      <w:r w:rsidRPr="00A5325A">
        <w:rPr>
          <w:rFonts w:ascii="微软雅黑" w:eastAsia="微软雅黑" w:hAnsi="微软雅黑" w:cs="宋体" w:hint="eastAsia"/>
          <w:color w:val="676767"/>
          <w:kern w:val="0"/>
          <w:sz w:val="28"/>
          <w:szCs w:val="28"/>
        </w:rPr>
        <w:t>”</w:t>
      </w:r>
      <w:r w:rsidRPr="00A5325A">
        <w:rPr>
          <w:rFonts w:ascii="仿宋_GB2312" w:eastAsia="仿宋_GB2312" w:hAnsi="微软雅黑" w:cs="宋体" w:hint="eastAsia"/>
          <w:color w:val="676767"/>
          <w:kern w:val="0"/>
          <w:sz w:val="28"/>
          <w:szCs w:val="28"/>
        </w:rPr>
        <w:t>。</w:t>
      </w:r>
    </w:p>
    <w:p w:rsidR="00A5325A" w:rsidRPr="00A5325A" w:rsidRDefault="00A5325A" w:rsidP="00A5325A">
      <w:pPr>
        <w:widowControl/>
        <w:shd w:val="clear" w:color="auto" w:fill="FFFFFF"/>
        <w:spacing w:after="150" w:line="293" w:lineRule="atLeast"/>
        <w:ind w:firstLine="562"/>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b/>
          <w:bCs/>
          <w:color w:val="676767"/>
          <w:kern w:val="0"/>
          <w:sz w:val="28"/>
          <w:szCs w:val="28"/>
        </w:rPr>
        <w:t>本公告出让地块为</w:t>
      </w:r>
      <w:r w:rsidRPr="00A5325A">
        <w:rPr>
          <w:rFonts w:ascii="仿宋_GB2312" w:eastAsia="仿宋_GB2312" w:hAnsi="微软雅黑" w:cs="宋体" w:hint="eastAsia"/>
          <w:b/>
          <w:bCs/>
          <w:color w:val="676767"/>
          <w:kern w:val="0"/>
          <w:sz w:val="28"/>
          <w:szCs w:val="28"/>
          <w:u w:val="single"/>
        </w:rPr>
        <w:t>征收安置房项目</w:t>
      </w:r>
      <w:r w:rsidRPr="00A5325A">
        <w:rPr>
          <w:rFonts w:ascii="仿宋_GB2312" w:eastAsia="仿宋_GB2312" w:hAnsi="微软雅黑" w:cs="宋体" w:hint="eastAsia"/>
          <w:b/>
          <w:bCs/>
          <w:color w:val="676767"/>
          <w:kern w:val="0"/>
          <w:sz w:val="28"/>
          <w:szCs w:val="28"/>
        </w:rPr>
        <w:t>，申请人须提交由招拍挂办公室盖章确认的经当地人民政府认定的该地块委托建设意向文件复印件。</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四、交易结果发布</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交易结束后10个工作日内，上述地块的交易结果将在市土地交易市场、各区土地交易服务窗口（具体地址详见出让公告附表，下同）和http://ghzyj.sh.gov.cn/网站、http://www.shtdsc.com网站发布。</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lastRenderedPageBreak/>
        <w:t>五、注意事项</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一）本公告出让地块采用网上方式实施交易申请、挂牌报价等交易事项，需先取得CA数字证书后，登录上海市国有建设用地使用权出让网上交易系统受理平台（网址：http://biz.ghzyj.sh.gov.cn:9001/sh_wsjy/login.jsp,以下简称“网上受理平台”）进行。申请人请至</w:t>
      </w:r>
      <w:r w:rsidRPr="00A5325A">
        <w:rPr>
          <w:rFonts w:ascii="仿宋_GB2312" w:eastAsia="仿宋_GB2312" w:hAnsi="微软雅黑" w:cs="宋体" w:hint="eastAsia"/>
          <w:color w:val="676767"/>
          <w:kern w:val="0"/>
          <w:sz w:val="28"/>
          <w:szCs w:val="28"/>
          <w:u w:val="single"/>
        </w:rPr>
        <w:t>http://www.shtdsc.com</w:t>
      </w:r>
      <w:r w:rsidRPr="00A5325A">
        <w:rPr>
          <w:rFonts w:ascii="仿宋_GB2312" w:eastAsia="仿宋_GB2312" w:hAnsi="微软雅黑" w:cs="宋体" w:hint="eastAsia"/>
          <w:color w:val="676767"/>
          <w:kern w:val="0"/>
          <w:sz w:val="28"/>
          <w:szCs w:val="28"/>
        </w:rPr>
        <w:t>网站首页-客服专区-业务指南版块下载《网上受理平台操作指南》，并按具体要求实施相关操作。</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（二）申请人应妥善保管CA数字证书及其密码，凭其CA数字证书登录网上受理平台所实施的行为，视为申请人的真实意思表示或经其合法授权。所产生的法律责任由申请人自行承担。</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三）申请人应提前做好土地交易前的各项准备，包括及时检查所使用的计算机系统等。若申请人计算机系统遭遇网络安全事故（包括黑客攻击、病毒入侵等）、网络堵塞和系统软硬件故障等原因不能正常使用网上受理平台或实施相关交易行为的，应自行承担后果。若有问题咨询的，建议申请人提前拨打土地交易业务咨询电话。</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（四）若网上受理平台发生故障无法正常使用的，挂牌人将中止网络服务，并及时在</w:t>
      </w:r>
      <w:r w:rsidRPr="00A5325A">
        <w:rPr>
          <w:rFonts w:ascii="微软雅黑" w:eastAsia="微软雅黑" w:hAnsi="微软雅黑" w:cs="宋体" w:hint="eastAsia"/>
          <w:color w:val="676767"/>
          <w:kern w:val="0"/>
          <w:sz w:val="20"/>
          <w:szCs w:val="20"/>
        </w:rPr>
        <w:t>http://ghzyj.sh.gov.cn/</w:t>
      </w:r>
      <w:r w:rsidRPr="00A5325A">
        <w:rPr>
          <w:rFonts w:ascii="仿宋_GB2312" w:eastAsia="仿宋_GB2312" w:hAnsi="微软雅黑" w:cs="宋体" w:hint="eastAsia"/>
          <w:color w:val="676767"/>
          <w:kern w:val="0"/>
          <w:sz w:val="28"/>
          <w:szCs w:val="28"/>
        </w:rPr>
        <w:t>网站和http://www.shtdsc.com网站发布相关通知。竞买申请人或竞买人应按照通知的安排参与后续交易活动。</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lastRenderedPageBreak/>
        <w:t>（五）为贯彻落实市委、市政府关于防控新型冠状病毒感染肺炎疫情的部署和要求，全力做好新型冠状病毒感染肺炎疫情防控工作，强化土地交易市场疫情防控措施，保障土地交易活动平稳有序实施，特对本公告地块现场交易活动作如下安排：</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1、现场交易活动采取在线视频方式通过“微吼直播”平台进行。申请人在挂牌截止前在电脑上注册并登陆“微吼直播”账号，并确保所使用电脑配备摄像和拾音功能，安装360极速浏览器12.0版，以及顺畅接入互联网。市场工作人员将在挂牌截止后15分钟内以短信方式向申请人申请时预留的手机号发送举行现场交易活动的“微吼”直播间链接地址（即“在线交易厅”）和访问密码。竞买人本人或法定代表人或其有权受托人须在挂牌截止后30分钟内凭收到的密码进入“在线交易厅”，在主持人的主持下进行竞价活动。（具体操作详见《在线视频现场交易活动操作指南》，请至</w:t>
      </w:r>
      <w:r w:rsidRPr="00A5325A">
        <w:rPr>
          <w:rFonts w:ascii="仿宋_GB2312" w:eastAsia="仿宋_GB2312" w:hAnsi="微软雅黑" w:cs="宋体" w:hint="eastAsia"/>
          <w:color w:val="676767"/>
          <w:kern w:val="0"/>
          <w:sz w:val="28"/>
          <w:szCs w:val="28"/>
          <w:u w:val="single"/>
        </w:rPr>
        <w:t>http://www.shtdsc.com</w:t>
      </w:r>
      <w:r w:rsidRPr="00A5325A">
        <w:rPr>
          <w:rFonts w:ascii="仿宋_GB2312" w:eastAsia="仿宋_GB2312" w:hAnsi="微软雅黑" w:cs="宋体" w:hint="eastAsia"/>
          <w:color w:val="676767"/>
          <w:kern w:val="0"/>
          <w:sz w:val="28"/>
          <w:szCs w:val="28"/>
        </w:rPr>
        <w:t>网站首页-客服专区-业务指南版块下载。）</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2、现场交易活动期间，竞买人如有疑问可拨打交易厅现场热线电话：86-21-50630116。</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3、竞得人需在五个工作日内自行联系出让人签订《成交确认书》，并办理出让合同签约手续。</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地块出让须知与本公告内容不一致的，以出让公告为准。</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六、联系方式</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lastRenderedPageBreak/>
        <w:t>（一）土地交易业务咨询：86-21-58823624；浦东新区南泉北路201号5楼。</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color w:val="676767"/>
          <w:kern w:val="0"/>
          <w:sz w:val="28"/>
          <w:szCs w:val="28"/>
        </w:rPr>
        <w:t>（二）办理</w:t>
      </w:r>
      <w:r w:rsidRPr="00A5325A">
        <w:rPr>
          <w:rFonts w:ascii="微软雅黑" w:eastAsia="微软雅黑" w:hAnsi="微软雅黑" w:cs="宋体" w:hint="eastAsia"/>
          <w:color w:val="676767"/>
          <w:kern w:val="0"/>
          <w:sz w:val="28"/>
          <w:szCs w:val="28"/>
        </w:rPr>
        <w:t>CA</w:t>
      </w:r>
      <w:r w:rsidRPr="00A5325A">
        <w:rPr>
          <w:rFonts w:ascii="仿宋_GB2312" w:eastAsia="仿宋_GB2312" w:hAnsi="微软雅黑" w:cs="宋体" w:hint="eastAsia"/>
          <w:color w:val="676767"/>
          <w:kern w:val="0"/>
          <w:sz w:val="28"/>
          <w:szCs w:val="28"/>
        </w:rPr>
        <w:t>数字证书咨询：86-21-962600。</w:t>
      </w:r>
    </w:p>
    <w:p w:rsidR="00A5325A" w:rsidRPr="00A5325A" w:rsidRDefault="00A5325A" w:rsidP="00A5325A">
      <w:pPr>
        <w:widowControl/>
        <w:shd w:val="clear" w:color="auto" w:fill="FFFFFF"/>
        <w:spacing w:after="150" w:line="293" w:lineRule="atLeast"/>
        <w:ind w:firstLine="560"/>
        <w:jc w:val="left"/>
        <w:rPr>
          <w:rFonts w:ascii="微软雅黑" w:eastAsia="微软雅黑" w:hAnsi="微软雅黑" w:cs="宋体" w:hint="eastAsia"/>
          <w:color w:val="676767"/>
          <w:kern w:val="0"/>
          <w:sz w:val="20"/>
          <w:szCs w:val="20"/>
        </w:rPr>
      </w:pPr>
      <w:r w:rsidRPr="00A5325A">
        <w:rPr>
          <w:rFonts w:ascii="微软雅黑" w:eastAsia="微软雅黑" w:hAnsi="微软雅黑" w:cs="宋体" w:hint="eastAsia"/>
          <w:color w:val="676767"/>
          <w:kern w:val="0"/>
          <w:sz w:val="28"/>
          <w:szCs w:val="28"/>
        </w:rPr>
        <w:t> </w:t>
      </w:r>
    </w:p>
    <w:p w:rsidR="00A5325A" w:rsidRPr="00A5325A" w:rsidRDefault="00A5325A" w:rsidP="00A5325A">
      <w:pPr>
        <w:widowControl/>
        <w:shd w:val="clear" w:color="auto" w:fill="FFFFFF"/>
        <w:spacing w:after="150" w:line="293" w:lineRule="atLeast"/>
        <w:ind w:firstLine="562"/>
        <w:jc w:val="right"/>
        <w:rPr>
          <w:rFonts w:ascii="微软雅黑" w:eastAsia="微软雅黑" w:hAnsi="微软雅黑" w:cs="宋体" w:hint="eastAsia"/>
          <w:color w:val="676767"/>
          <w:kern w:val="0"/>
          <w:sz w:val="20"/>
          <w:szCs w:val="20"/>
        </w:rPr>
      </w:pPr>
      <w:r w:rsidRPr="00A5325A">
        <w:rPr>
          <w:rFonts w:ascii="仿宋_GB2312" w:eastAsia="仿宋_GB2312" w:hAnsi="微软雅黑" w:cs="宋体" w:hint="eastAsia"/>
          <w:b/>
          <w:bCs/>
          <w:color w:val="676767"/>
          <w:kern w:val="0"/>
          <w:sz w:val="28"/>
          <w:szCs w:val="28"/>
        </w:rPr>
        <w:t>上海市土地交易市场</w:t>
      </w:r>
    </w:p>
    <w:p w:rsidR="00A5325A" w:rsidRPr="00A5325A" w:rsidRDefault="00A5325A" w:rsidP="00A5325A">
      <w:pPr>
        <w:widowControl/>
        <w:shd w:val="clear" w:color="auto" w:fill="FFFFFF"/>
        <w:wordWrap w:val="0"/>
        <w:spacing w:after="150" w:line="293" w:lineRule="atLeast"/>
        <w:ind w:firstLine="562"/>
        <w:jc w:val="right"/>
        <w:rPr>
          <w:rFonts w:ascii="微软雅黑" w:eastAsia="微软雅黑" w:hAnsi="微软雅黑" w:cs="宋体" w:hint="eastAsia"/>
          <w:color w:val="676767"/>
          <w:kern w:val="0"/>
          <w:sz w:val="20"/>
          <w:szCs w:val="20"/>
        </w:rPr>
      </w:pPr>
      <w:bookmarkStart w:id="6" w:name="tdscWebOfficeNoticeStat_noticeDate"/>
      <w:r w:rsidRPr="00A5325A">
        <w:rPr>
          <w:rFonts w:ascii="仿宋_GB2312" w:eastAsia="仿宋_GB2312" w:hAnsi="微软雅黑" w:cs="宋体" w:hint="eastAsia"/>
          <w:b/>
          <w:bCs/>
          <w:color w:val="000000"/>
          <w:kern w:val="0"/>
          <w:sz w:val="28"/>
          <w:szCs w:val="28"/>
        </w:rPr>
        <w:t>2020</w:t>
      </w:r>
      <w:bookmarkEnd w:id="6"/>
      <w:r w:rsidRPr="00A5325A">
        <w:rPr>
          <w:rFonts w:ascii="仿宋_GB2312" w:eastAsia="仿宋_GB2312" w:hAnsi="微软雅黑" w:cs="宋体" w:hint="eastAsia"/>
          <w:b/>
          <w:bCs/>
          <w:color w:val="000000"/>
          <w:kern w:val="0"/>
          <w:sz w:val="28"/>
          <w:szCs w:val="28"/>
        </w:rPr>
        <w:t>年12月23日</w:t>
      </w:r>
    </w:p>
    <w:p w:rsidR="004E0E7D" w:rsidRDefault="004E0E7D"/>
    <w:sectPr w:rsidR="004E0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9A"/>
    <w:rsid w:val="004D189A"/>
    <w:rsid w:val="004E0E7D"/>
    <w:rsid w:val="00A5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8B80-7C26-4F6D-9348-28050428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A5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2020-12-24T06:17:00Z</dcterms:created>
  <dcterms:modified xsi:type="dcterms:W3CDTF">2020-12-24T06:17:00Z</dcterms:modified>
</cp:coreProperties>
</file>