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7B" w:rsidRPr="007D767B" w:rsidRDefault="007D767B" w:rsidP="007D767B">
      <w:pPr>
        <w:widowControl/>
        <w:jc w:val="center"/>
        <w:rPr>
          <w:rFonts w:ascii="宋体" w:eastAsia="宋体" w:hAnsi="宋体" w:cs="宋体"/>
          <w:b/>
          <w:bCs/>
          <w:color w:val="FF0000"/>
          <w:kern w:val="0"/>
          <w:sz w:val="36"/>
          <w:szCs w:val="36"/>
        </w:rPr>
      </w:pPr>
      <w:bookmarkStart w:id="0" w:name="_GoBack"/>
      <w:r w:rsidRPr="007D767B">
        <w:rPr>
          <w:rFonts w:ascii="宋体" w:eastAsia="宋体" w:hAnsi="宋体" w:cs="宋体" w:hint="eastAsia"/>
          <w:b/>
          <w:bCs/>
          <w:color w:val="FF0000"/>
          <w:kern w:val="0"/>
          <w:sz w:val="36"/>
          <w:szCs w:val="36"/>
        </w:rPr>
        <w:t>武汉市工业用地网上挂牌出让公告</w:t>
      </w:r>
    </w:p>
    <w:p w:rsidR="007D767B" w:rsidRPr="007D767B" w:rsidRDefault="007D767B" w:rsidP="007D767B">
      <w:pPr>
        <w:widowControl/>
        <w:jc w:val="center"/>
        <w:rPr>
          <w:rFonts w:ascii="宋体" w:eastAsia="宋体" w:hAnsi="宋体" w:cs="宋体"/>
          <w:b/>
          <w:color w:val="FF0000"/>
          <w:kern w:val="0"/>
          <w:sz w:val="36"/>
          <w:szCs w:val="36"/>
        </w:rPr>
      </w:pPr>
      <w:r w:rsidRPr="007D767B">
        <w:rPr>
          <w:rFonts w:ascii="宋体" w:eastAsia="宋体" w:hAnsi="宋体" w:cs="宋体" w:hint="eastAsia"/>
          <w:b/>
          <w:bCs/>
          <w:color w:val="FF0000"/>
          <w:kern w:val="0"/>
          <w:sz w:val="36"/>
          <w:szCs w:val="36"/>
        </w:rPr>
        <w:t>武工告字（2021年）31号</w:t>
      </w:r>
    </w:p>
    <w:bookmarkEnd w:id="0"/>
    <w:p w:rsidR="007D767B" w:rsidRPr="007D767B" w:rsidRDefault="007D767B" w:rsidP="007D767B">
      <w:pPr>
        <w:widowControl/>
        <w:jc w:val="center"/>
        <w:rPr>
          <w:rFonts w:ascii="宋体" w:eastAsia="宋体" w:hAnsi="宋体" w:cs="宋体" w:hint="eastAsia"/>
          <w:color w:val="747474"/>
          <w:kern w:val="0"/>
          <w:sz w:val="18"/>
          <w:szCs w:val="18"/>
        </w:rPr>
      </w:pP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经武汉市人民政府批准，武汉东湖新技术开发区管理委员会同意，武汉市自然资源和规划局东湖新技术开发区分局决定以网上挂牌交易方式出让2宗工业用途的国有建设用地使用权。现将有关事项公告如下：</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一、公开出让地块的基本情况和规划指标要求（详见附表）。</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二、中华人民共和国境内外的法人、自然人和其他组织，除因拖欠土地成交价款等行为被纳入土地市场不良行为记录档案或国家法律法规另有规定外，均可申请参加竞买。</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三、本次工业用地挂牌出让活动在互联网上进行，即竞买人须通过武汉市国有建设用地使用权网上交易系统（以下简称网上交易系统）参与竞买。本次出让不接受除通过网上交易系统提出竞买申请以外（如电话、邮寄、书面、口头等）其他形式的申请。</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四、本次网上挂牌出让地块的详细资料和具体要求见网上挂牌出让文件。意向竞买人可于2021年7月2日起登录网上交易系统、武汉土地市场网查询下载网上挂牌出让文件。</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五、意向竞买人可自2021年7月12日起登录网上交易系统提交竞买申请，并按照网上交易系统的操作提示交纳竞买保证金。交纳竞买保证金的截止时间（到账时间）为2021年7月21日17时整。</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lastRenderedPageBreak/>
        <w:t>竞买申请人按网上挂牌出让文件的有关规定足额交纳竞买保证金，获得竞买权限。本次竞买活动的币种为人民币，不接受外币竞买。</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Cs w:val="21"/>
        </w:rPr>
        <w:t>{C}</w:t>
      </w:r>
      <w:r w:rsidRPr="007D767B">
        <w:rPr>
          <w:rFonts w:ascii="宋体" w:eastAsia="宋体" w:hAnsi="宋体" w:cs="宋体" w:hint="eastAsia"/>
          <w:color w:val="000000"/>
          <w:kern w:val="0"/>
          <w:sz w:val="28"/>
          <w:szCs w:val="28"/>
        </w:rPr>
        <w:t>六、</w:t>
      </w:r>
      <w:r w:rsidRPr="007D767B">
        <w:rPr>
          <w:rFonts w:ascii="宋体" w:eastAsia="宋体" w:hAnsi="宋体" w:cs="宋体" w:hint="eastAsia"/>
          <w:color w:val="000000"/>
          <w:kern w:val="0"/>
          <w:szCs w:val="21"/>
        </w:rPr>
        <w:t>{C}</w:t>
      </w:r>
      <w:r w:rsidRPr="007D767B">
        <w:rPr>
          <w:rFonts w:ascii="宋体" w:eastAsia="宋体" w:hAnsi="宋体" w:cs="宋体" w:hint="eastAsia"/>
          <w:color w:val="000000"/>
          <w:kern w:val="0"/>
          <w:sz w:val="28"/>
          <w:szCs w:val="28"/>
        </w:rPr>
        <w:t>本次工业用地网上挂牌出让按照价高者得的原则确定竞得人。本宗地块挂牌起始时间为2021年7月12日10时整，挂牌截止时间为2021年7月22日10时整。</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地块在挂牌时间截止时，网上交易系统限时5分钟在线询问，有竞买人在此规定时限内表示愿意参与网上限时竞价的，系统自动进入网上限时竞价程序，以竞价方式确定竞得人。</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七、竞买人参加本次网上挂牌出让活动须办理CA数字证书，办理流程请登录网上交易系统，详见《数字证书申购指南》。</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办理机构：湖北省数字证书认证管理中心有限公司</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办理地址：武汉市政务服务中心三楼湖北CA-数字证书办理窗口（武汉市江岸区金桥大道117号）</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咨询电话：027-65770373、400-676-7799</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八、竞买人参加本次网上挂牌出让活动须详细阅读网上挂牌出让文件及《武汉市国有建设用地使用权网上交易指南》。</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查询网址：                                          </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武汉市国有建设用地使用权网上交易系统</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hyperlink r:id="rId4" w:history="1">
        <w:r w:rsidRPr="007D767B">
          <w:rPr>
            <w:rFonts w:ascii="宋体" w:eastAsia="宋体" w:hAnsi="宋体" w:cs="宋体" w:hint="eastAsia"/>
            <w:color w:val="111111"/>
            <w:kern w:val="0"/>
            <w:sz w:val="28"/>
            <w:szCs w:val="28"/>
            <w:u w:val="single"/>
          </w:rPr>
          <w:t>http://cr.whtdsc.com</w:t>
        </w:r>
      </w:hyperlink>
      <w:r w:rsidRPr="007D767B">
        <w:rPr>
          <w:rFonts w:ascii="宋体" w:eastAsia="宋体" w:hAnsi="宋体" w:cs="宋体" w:hint="eastAsia"/>
          <w:color w:val="000000"/>
          <w:kern w:val="0"/>
          <w:sz w:val="28"/>
          <w:szCs w:val="28"/>
        </w:rPr>
        <w:t>  </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lastRenderedPageBreak/>
        <w:t>武汉土地市场网 </w:t>
      </w:r>
      <w:hyperlink r:id="rId5" w:history="1">
        <w:r w:rsidRPr="007D767B">
          <w:rPr>
            <w:rFonts w:ascii="宋体" w:eastAsia="宋体" w:hAnsi="宋体" w:cs="宋体" w:hint="eastAsia"/>
            <w:color w:val="111111"/>
            <w:kern w:val="0"/>
            <w:sz w:val="28"/>
            <w:szCs w:val="28"/>
            <w:u w:val="single"/>
          </w:rPr>
          <w:t>http://www.whtdsc.com</w:t>
        </w:r>
      </w:hyperlink>
      <w:r w:rsidRPr="007D767B">
        <w:rPr>
          <w:rFonts w:ascii="宋体" w:eastAsia="宋体" w:hAnsi="宋体" w:cs="宋体" w:hint="eastAsia"/>
          <w:color w:val="000000"/>
          <w:kern w:val="0"/>
          <w:sz w:val="28"/>
          <w:szCs w:val="28"/>
        </w:rPr>
        <w:t>  </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中国土地市场网</w:t>
      </w:r>
      <w:hyperlink r:id="rId6" w:history="1">
        <w:r w:rsidRPr="007D767B">
          <w:rPr>
            <w:rFonts w:ascii="宋体" w:eastAsia="宋体" w:hAnsi="宋体" w:cs="宋体" w:hint="eastAsia"/>
            <w:color w:val="111111"/>
            <w:kern w:val="0"/>
            <w:sz w:val="28"/>
            <w:szCs w:val="28"/>
            <w:u w:val="single"/>
          </w:rPr>
          <w:t>http://www.landchina.com</w:t>
        </w:r>
      </w:hyperlink>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武汉东湖新技术开发区自然资源和规划局</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http://gtghj.wuhan.gov.cn/dhkf/</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咨询电话：027-67880481</w:t>
      </w:r>
    </w:p>
    <w:p w:rsidR="007D767B" w:rsidRPr="007D767B" w:rsidRDefault="007D767B" w:rsidP="007D767B">
      <w:pPr>
        <w:widowControl/>
        <w:spacing w:line="52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联系地址：</w:t>
      </w:r>
      <w:proofErr w:type="gramStart"/>
      <w:r w:rsidRPr="007D767B">
        <w:rPr>
          <w:rFonts w:ascii="宋体" w:eastAsia="宋体" w:hAnsi="宋体" w:cs="宋体" w:hint="eastAsia"/>
          <w:color w:val="000000"/>
          <w:kern w:val="0"/>
          <w:sz w:val="28"/>
          <w:szCs w:val="28"/>
        </w:rPr>
        <w:t>光谷公共</w:t>
      </w:r>
      <w:proofErr w:type="gramEnd"/>
      <w:r w:rsidRPr="007D767B">
        <w:rPr>
          <w:rFonts w:ascii="宋体" w:eastAsia="宋体" w:hAnsi="宋体" w:cs="宋体" w:hint="eastAsia"/>
          <w:color w:val="000000"/>
          <w:kern w:val="0"/>
          <w:sz w:val="28"/>
          <w:szCs w:val="28"/>
        </w:rPr>
        <w:t>服务中心7号楼4032室（武汉市高新大道777号）</w:t>
      </w:r>
    </w:p>
    <w:p w:rsidR="007D767B" w:rsidRPr="007D767B" w:rsidRDefault="007D767B" w:rsidP="007D767B">
      <w:pPr>
        <w:widowControl/>
        <w:spacing w:line="500" w:lineRule="atLeast"/>
        <w:ind w:firstLine="560"/>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九、本次网上挂牌公告如有变更或补充，以武汉市自然资源和规划局东湖新技术开发区分局发布的网上挂牌补充公告为准。</w:t>
      </w:r>
    </w:p>
    <w:p w:rsidR="007D767B" w:rsidRPr="007D767B" w:rsidRDefault="007D767B" w:rsidP="007D767B">
      <w:pPr>
        <w:widowControl/>
        <w:spacing w:line="500" w:lineRule="atLeast"/>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    特此公告。</w:t>
      </w:r>
    </w:p>
    <w:p w:rsidR="007D767B" w:rsidRPr="007D767B" w:rsidRDefault="007D767B" w:rsidP="007D767B">
      <w:pPr>
        <w:widowControl/>
        <w:spacing w:line="500" w:lineRule="atLeast"/>
        <w:jc w:val="lef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 </w:t>
      </w:r>
    </w:p>
    <w:p w:rsidR="007D767B" w:rsidRPr="007D767B" w:rsidRDefault="007D767B" w:rsidP="007D767B">
      <w:pPr>
        <w:widowControl/>
        <w:spacing w:line="500" w:lineRule="atLeast"/>
        <w:jc w:val="righ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武汉市自然资源和规划局东湖新技术开发区分局</w:t>
      </w:r>
    </w:p>
    <w:p w:rsidR="007D767B" w:rsidRPr="007D767B" w:rsidRDefault="007D767B" w:rsidP="007D767B">
      <w:pPr>
        <w:widowControl/>
        <w:spacing w:line="500" w:lineRule="atLeast"/>
        <w:jc w:val="right"/>
        <w:rPr>
          <w:rFonts w:ascii="宋体" w:eastAsia="宋体" w:hAnsi="宋体" w:cs="宋体" w:hint="eastAsia"/>
          <w:color w:val="000000"/>
          <w:kern w:val="0"/>
          <w:szCs w:val="21"/>
        </w:rPr>
      </w:pPr>
      <w:r w:rsidRPr="007D767B">
        <w:rPr>
          <w:rFonts w:ascii="宋体" w:eastAsia="宋体" w:hAnsi="宋体" w:cs="宋体" w:hint="eastAsia"/>
          <w:color w:val="000000"/>
          <w:kern w:val="0"/>
          <w:sz w:val="28"/>
          <w:szCs w:val="28"/>
        </w:rPr>
        <w:t>二〇二一年六月二十二日</w:t>
      </w:r>
    </w:p>
    <w:p w:rsidR="002B3B36" w:rsidRDefault="002B3B36"/>
    <w:sectPr w:rsidR="002B3B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8D"/>
    <w:rsid w:val="002B3B36"/>
    <w:rsid w:val="007D767B"/>
    <w:rsid w:val="00F22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D37E"/>
  <w15:chartTrackingRefBased/>
  <w15:docId w15:val="{82FF2CD7-8B4F-4345-B1BE-39B7B4A0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67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D767B"/>
    <w:rPr>
      <w:color w:val="0000FF"/>
      <w:u w:val="single"/>
    </w:rPr>
  </w:style>
  <w:style w:type="character" w:customStyle="1" w:styleId="15">
    <w:name w:val="15"/>
    <w:basedOn w:val="a0"/>
    <w:rsid w:val="007D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69856">
      <w:bodyDiv w:val="1"/>
      <w:marLeft w:val="0"/>
      <w:marRight w:val="0"/>
      <w:marTop w:val="0"/>
      <w:marBottom w:val="0"/>
      <w:divBdr>
        <w:top w:val="none" w:sz="0" w:space="0" w:color="auto"/>
        <w:left w:val="none" w:sz="0" w:space="0" w:color="auto"/>
        <w:bottom w:val="none" w:sz="0" w:space="0" w:color="auto"/>
        <w:right w:val="none" w:sz="0" w:space="0" w:color="auto"/>
      </w:divBdr>
      <w:divsChild>
        <w:div w:id="1337810391">
          <w:marLeft w:val="0"/>
          <w:marRight w:val="0"/>
          <w:marTop w:val="0"/>
          <w:marBottom w:val="0"/>
          <w:divBdr>
            <w:top w:val="none" w:sz="0" w:space="0" w:color="auto"/>
            <w:left w:val="none" w:sz="0" w:space="0" w:color="auto"/>
            <w:bottom w:val="dashed" w:sz="6" w:space="19" w:color="E7E7E7"/>
            <w:right w:val="none" w:sz="0" w:space="0" w:color="auto"/>
          </w:divBdr>
        </w:div>
        <w:div w:id="1801070654">
          <w:marLeft w:val="0"/>
          <w:marRight w:val="0"/>
          <w:marTop w:val="0"/>
          <w:marBottom w:val="0"/>
          <w:divBdr>
            <w:top w:val="none" w:sz="0" w:space="0" w:color="auto"/>
            <w:left w:val="none" w:sz="0" w:space="0" w:color="auto"/>
            <w:bottom w:val="none" w:sz="0" w:space="0" w:color="auto"/>
            <w:right w:val="none" w:sz="0" w:space="0" w:color="auto"/>
          </w:divBdr>
          <w:divsChild>
            <w:div w:id="4389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5" Type="http://schemas.openxmlformats.org/officeDocument/2006/relationships/hyperlink" Target="http://www.whtdsc.com/" TargetMode="External"/><Relationship Id="rId4" Type="http://schemas.openxmlformats.org/officeDocument/2006/relationships/hyperlink" Target="http://cr.whtds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2021-06-23T01:44:00Z</dcterms:created>
  <dcterms:modified xsi:type="dcterms:W3CDTF">2021-06-23T01:45:00Z</dcterms:modified>
</cp:coreProperties>
</file>